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552D" w14:textId="5B2E5B12" w:rsidR="00805FE5" w:rsidRPr="002D6109" w:rsidRDefault="00840318" w:rsidP="0003484C">
      <w:pPr>
        <w:jc w:val="center"/>
        <w:rPr>
          <w:szCs w:val="22"/>
        </w:rPr>
      </w:pPr>
      <w:r w:rsidRPr="00E71470">
        <w:rPr>
          <w:noProof/>
        </w:rPr>
        <w:drawing>
          <wp:inline distT="0" distB="0" distL="0" distR="0" wp14:anchorId="6D2A29CB" wp14:editId="07D03FDB">
            <wp:extent cx="1454150" cy="793750"/>
            <wp:effectExtent l="0" t="0" r="0" b="0"/>
            <wp:docPr id="3" name="Picture 1680309862" descr="South Lana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309862" descr="South Lanarkshire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150" cy="793750"/>
                    </a:xfrm>
                    <a:prstGeom prst="rect">
                      <a:avLst/>
                    </a:prstGeom>
                    <a:noFill/>
                    <a:ln>
                      <a:noFill/>
                    </a:ln>
                  </pic:spPr>
                </pic:pic>
              </a:graphicData>
            </a:graphic>
          </wp:inline>
        </w:drawing>
      </w:r>
    </w:p>
    <w:p w14:paraId="16456D33" w14:textId="77777777" w:rsidR="00B82F6E" w:rsidRPr="002D6109" w:rsidRDefault="00B82F6E" w:rsidP="00395047">
      <w:pPr>
        <w:jc w:val="center"/>
        <w:rPr>
          <w:rFonts w:cs="Arial"/>
          <w:b/>
          <w:noProof/>
        </w:rPr>
      </w:pPr>
    </w:p>
    <w:p w14:paraId="0BA6F50F" w14:textId="32657027" w:rsidR="009707DF" w:rsidRPr="0022417E" w:rsidRDefault="00523F51" w:rsidP="000A0FDC">
      <w:pPr>
        <w:pStyle w:val="Heading1"/>
        <w:jc w:val="center"/>
        <w:rPr>
          <w:rFonts w:ascii="Arial" w:hAnsi="Arial" w:cs="Arial"/>
          <w:noProof/>
          <w:sz w:val="24"/>
          <w:szCs w:val="24"/>
        </w:rPr>
      </w:pPr>
      <w:r w:rsidRPr="0022417E">
        <w:rPr>
          <w:rFonts w:ascii="Arial" w:hAnsi="Arial" w:cs="Arial"/>
          <w:noProof/>
          <w:sz w:val="24"/>
          <w:szCs w:val="24"/>
        </w:rPr>
        <w:t>Social Work</w:t>
      </w:r>
      <w:r w:rsidR="005D13BC" w:rsidRPr="0022417E">
        <w:rPr>
          <w:rFonts w:ascii="Arial" w:hAnsi="Arial" w:cs="Arial"/>
          <w:noProof/>
          <w:sz w:val="24"/>
          <w:szCs w:val="24"/>
        </w:rPr>
        <w:t xml:space="preserve"> Resources</w:t>
      </w:r>
      <w:r w:rsidR="000A0FDC">
        <w:rPr>
          <w:rFonts w:ascii="Arial" w:hAnsi="Arial" w:cs="Arial"/>
          <w:noProof/>
          <w:sz w:val="24"/>
          <w:szCs w:val="24"/>
        </w:rPr>
        <w:br/>
      </w:r>
      <w:r w:rsidR="0003484C">
        <w:rPr>
          <w:rFonts w:ascii="Arial" w:hAnsi="Arial" w:cs="Arial"/>
          <w:noProof/>
          <w:sz w:val="24"/>
          <w:szCs w:val="24"/>
        </w:rPr>
        <w:t>Day Centre Officer</w:t>
      </w:r>
      <w:r w:rsidR="0022417E" w:rsidRPr="0022417E">
        <w:rPr>
          <w:rFonts w:ascii="Arial" w:hAnsi="Arial" w:cs="Arial"/>
          <w:noProof/>
          <w:sz w:val="24"/>
          <w:szCs w:val="24"/>
        </w:rPr>
        <w:br/>
      </w:r>
      <w:r w:rsidR="009707DF" w:rsidRPr="0022417E">
        <w:rPr>
          <w:rFonts w:ascii="Arial" w:hAnsi="Arial" w:cs="Arial"/>
          <w:sz w:val="24"/>
          <w:szCs w:val="24"/>
        </w:rPr>
        <w:t xml:space="preserve">Job </w:t>
      </w:r>
      <w:r w:rsidR="000A0FDC">
        <w:rPr>
          <w:rFonts w:ascii="Arial" w:hAnsi="Arial" w:cs="Arial"/>
          <w:sz w:val="24"/>
          <w:szCs w:val="24"/>
        </w:rPr>
        <w:t>p</w:t>
      </w:r>
      <w:r w:rsidR="009707DF" w:rsidRPr="0022417E">
        <w:rPr>
          <w:rFonts w:ascii="Arial" w:hAnsi="Arial" w:cs="Arial"/>
          <w:sz w:val="24"/>
          <w:szCs w:val="24"/>
        </w:rPr>
        <w:t>rofile</w:t>
      </w:r>
    </w:p>
    <w:p w14:paraId="1F13F919" w14:textId="77777777" w:rsidR="00523F51" w:rsidRPr="002D6109" w:rsidRDefault="00523F51" w:rsidP="00395047">
      <w:pPr>
        <w:jc w:val="center"/>
        <w:rPr>
          <w:rFonts w:cs="Arial"/>
          <w:b/>
          <w:sz w:val="22"/>
          <w:szCs w:val="22"/>
        </w:rPr>
      </w:pPr>
    </w:p>
    <w:p w14:paraId="5C47FF59" w14:textId="77777777" w:rsidR="002D6109" w:rsidRPr="002D6109" w:rsidRDefault="002D6109" w:rsidP="00395047">
      <w:pPr>
        <w:rPr>
          <w:rFonts w:cs="Arial"/>
          <w:b/>
          <w:sz w:val="22"/>
          <w:szCs w:val="22"/>
        </w:rPr>
      </w:pPr>
    </w:p>
    <w:p w14:paraId="511BD18F" w14:textId="4875A848" w:rsidR="002D6109" w:rsidRDefault="002D6109" w:rsidP="00395047">
      <w:pPr>
        <w:rPr>
          <w:rFonts w:cs="Arial"/>
          <w:b/>
        </w:rPr>
      </w:pPr>
      <w:r w:rsidRPr="002D6109">
        <w:rPr>
          <w:rFonts w:cs="Arial"/>
          <w:b/>
        </w:rPr>
        <w:t>Service:</w:t>
      </w:r>
      <w:r w:rsidR="0003484C">
        <w:rPr>
          <w:rFonts w:cs="Arial"/>
          <w:b/>
        </w:rPr>
        <w:t xml:space="preserve"> </w:t>
      </w:r>
      <w:r w:rsidR="004624A8">
        <w:rPr>
          <w:rFonts w:cs="Arial"/>
          <w:b/>
        </w:rPr>
        <w:tab/>
      </w:r>
      <w:r w:rsidR="004624A8">
        <w:rPr>
          <w:rFonts w:cs="Arial"/>
          <w:b/>
        </w:rPr>
        <w:tab/>
      </w:r>
      <w:r w:rsidR="0003484C">
        <w:rPr>
          <w:rFonts w:cs="Arial"/>
          <w:b/>
        </w:rPr>
        <w:t>Adult and Older People</w:t>
      </w:r>
    </w:p>
    <w:p w14:paraId="33434366" w14:textId="64C5BB5B" w:rsidR="002D6109" w:rsidRPr="002D6109" w:rsidRDefault="002D6109" w:rsidP="00395047">
      <w:pPr>
        <w:rPr>
          <w:rFonts w:cs="Arial"/>
          <w:b/>
        </w:rPr>
      </w:pPr>
      <w:r w:rsidRPr="002D6109">
        <w:rPr>
          <w:rFonts w:cs="Arial"/>
          <w:b/>
        </w:rPr>
        <w:t xml:space="preserve">Grade </w:t>
      </w:r>
      <w:r w:rsidR="00D07543">
        <w:rPr>
          <w:rFonts w:cs="Arial"/>
          <w:b/>
        </w:rPr>
        <w:t>s</w:t>
      </w:r>
      <w:r w:rsidRPr="002D6109">
        <w:rPr>
          <w:rFonts w:cs="Arial"/>
          <w:b/>
        </w:rPr>
        <w:t>cale:</w:t>
      </w:r>
      <w:r>
        <w:rPr>
          <w:rFonts w:cs="Arial"/>
          <w:b/>
        </w:rPr>
        <w:t xml:space="preserve"> </w:t>
      </w:r>
      <w:r w:rsidR="004624A8">
        <w:rPr>
          <w:rFonts w:cs="Arial"/>
          <w:b/>
        </w:rPr>
        <w:tab/>
      </w:r>
      <w:r w:rsidRPr="002D6109">
        <w:rPr>
          <w:rFonts w:cs="Arial"/>
          <w:b/>
        </w:rPr>
        <w:t xml:space="preserve">Grade </w:t>
      </w:r>
      <w:r w:rsidR="0003484C">
        <w:rPr>
          <w:rFonts w:cs="Arial"/>
          <w:b/>
        </w:rPr>
        <w:t xml:space="preserve">2 </w:t>
      </w:r>
      <w:r w:rsidR="00D07543">
        <w:rPr>
          <w:rFonts w:cs="Arial"/>
          <w:b/>
        </w:rPr>
        <w:t>l</w:t>
      </w:r>
      <w:r w:rsidRPr="002D6109">
        <w:rPr>
          <w:rFonts w:cs="Arial"/>
          <w:b/>
        </w:rPr>
        <w:t xml:space="preserve">evel </w:t>
      </w:r>
      <w:r w:rsidR="0003484C">
        <w:rPr>
          <w:rFonts w:cs="Arial"/>
          <w:b/>
        </w:rPr>
        <w:t>1-2</w:t>
      </w:r>
    </w:p>
    <w:p w14:paraId="367D81D6" w14:textId="01A7A6AE" w:rsidR="002D6109" w:rsidRPr="002D6109" w:rsidRDefault="002D6109" w:rsidP="00395047">
      <w:pPr>
        <w:rPr>
          <w:rFonts w:cs="Arial"/>
          <w:b/>
        </w:rPr>
      </w:pPr>
      <w:r w:rsidRPr="002D6109">
        <w:rPr>
          <w:rFonts w:cs="Arial"/>
          <w:b/>
        </w:rPr>
        <w:t>Reports to:</w:t>
      </w:r>
      <w:r w:rsidR="0003484C">
        <w:rPr>
          <w:rFonts w:cs="Arial"/>
          <w:b/>
        </w:rPr>
        <w:t xml:space="preserve"> </w:t>
      </w:r>
      <w:r w:rsidR="004624A8">
        <w:rPr>
          <w:rFonts w:cs="Arial"/>
          <w:b/>
        </w:rPr>
        <w:tab/>
      </w:r>
      <w:r w:rsidR="004624A8">
        <w:rPr>
          <w:rFonts w:cs="Arial"/>
          <w:b/>
        </w:rPr>
        <w:tab/>
      </w:r>
      <w:r w:rsidR="004A2EC4">
        <w:rPr>
          <w:rFonts w:cs="Arial"/>
          <w:b/>
        </w:rPr>
        <w:t>Senior Day Care Worker/ Senior Day Centre Officer</w:t>
      </w:r>
    </w:p>
    <w:p w14:paraId="7F33BA90" w14:textId="77777777" w:rsidR="002D6109" w:rsidRDefault="002D6109" w:rsidP="00BE1D16">
      <w:pPr>
        <w:pStyle w:val="Heading2"/>
        <w:rPr>
          <w:rFonts w:ascii="Arial" w:hAnsi="Arial" w:cs="Arial"/>
          <w:i w:val="0"/>
          <w:iCs w:val="0"/>
          <w:sz w:val="24"/>
          <w:szCs w:val="24"/>
        </w:rPr>
      </w:pPr>
      <w:r w:rsidRPr="00BE1D16">
        <w:rPr>
          <w:rFonts w:ascii="Arial" w:hAnsi="Arial" w:cs="Arial"/>
          <w:i w:val="0"/>
          <w:iCs w:val="0"/>
          <w:sz w:val="24"/>
          <w:szCs w:val="24"/>
        </w:rPr>
        <w:t>Purpose of the job</w:t>
      </w:r>
    </w:p>
    <w:p w14:paraId="514B6EA5" w14:textId="77777777" w:rsidR="000A0FDC" w:rsidRDefault="000A0FDC" w:rsidP="004A2EC4">
      <w:pPr>
        <w:spacing w:after="120"/>
        <w:rPr>
          <w:rFonts w:cs="Arial"/>
          <w:sz w:val="22"/>
          <w:szCs w:val="22"/>
        </w:rPr>
      </w:pPr>
      <w:r>
        <w:rPr>
          <w:rFonts w:cs="Arial"/>
          <w:sz w:val="22"/>
          <w:szCs w:val="22"/>
        </w:rPr>
        <w:t>T</w:t>
      </w:r>
      <w:r w:rsidR="00CF052E" w:rsidRPr="00EE2BA8">
        <w:rPr>
          <w:rFonts w:cs="Arial"/>
          <w:sz w:val="22"/>
          <w:szCs w:val="22"/>
        </w:rPr>
        <w:t>o assist adults with learning disabilities in reaching and maintaining their maximum potential through promotion of skills</w:t>
      </w:r>
      <w:r>
        <w:rPr>
          <w:rFonts w:cs="Arial"/>
          <w:sz w:val="22"/>
          <w:szCs w:val="22"/>
        </w:rPr>
        <w:t>.</w:t>
      </w:r>
    </w:p>
    <w:p w14:paraId="04F2BA00" w14:textId="5D202EE2" w:rsidR="004A2EC4" w:rsidRDefault="000A0FDC" w:rsidP="004A2EC4">
      <w:pPr>
        <w:spacing w:after="120"/>
        <w:rPr>
          <w:rFonts w:cs="Arial"/>
          <w:sz w:val="22"/>
          <w:szCs w:val="22"/>
        </w:rPr>
      </w:pPr>
      <w:r>
        <w:rPr>
          <w:rFonts w:cs="Arial"/>
          <w:sz w:val="22"/>
          <w:szCs w:val="22"/>
        </w:rPr>
        <w:t>To</w:t>
      </w:r>
      <w:r w:rsidR="00CF052E" w:rsidRPr="00EE2BA8">
        <w:rPr>
          <w:rFonts w:cs="Arial"/>
          <w:sz w:val="22"/>
          <w:szCs w:val="22"/>
        </w:rPr>
        <w:t xml:space="preserve"> assess, enable and encourage adults to take responsibility for their own lives</w:t>
      </w:r>
    </w:p>
    <w:p w14:paraId="357765FB" w14:textId="77777777" w:rsidR="002D6109" w:rsidRPr="00BE1D16" w:rsidRDefault="002D6109" w:rsidP="00BE1D16">
      <w:pPr>
        <w:pStyle w:val="Heading2"/>
        <w:rPr>
          <w:rFonts w:ascii="Arial" w:hAnsi="Arial"/>
          <w:i w:val="0"/>
          <w:iCs w:val="0"/>
          <w:sz w:val="24"/>
        </w:rPr>
      </w:pPr>
      <w:r w:rsidRPr="00BE1D16">
        <w:rPr>
          <w:rFonts w:ascii="Arial" w:hAnsi="Arial"/>
          <w:i w:val="0"/>
          <w:iCs w:val="0"/>
          <w:sz w:val="24"/>
        </w:rPr>
        <w:t>Key tasks and responsibilities</w:t>
      </w:r>
    </w:p>
    <w:p w14:paraId="18658CE4" w14:textId="77777777" w:rsidR="00CF052E" w:rsidRPr="00CF052E" w:rsidRDefault="00CF052E" w:rsidP="000A0FDC">
      <w:pPr>
        <w:pStyle w:val="BodyText"/>
        <w:spacing w:after="120"/>
        <w:rPr>
          <w:rFonts w:ascii="Arial" w:hAnsi="Arial" w:cs="Arial"/>
          <w:color w:val="auto"/>
          <w:sz w:val="22"/>
          <w:szCs w:val="22"/>
        </w:rPr>
      </w:pPr>
      <w:r w:rsidRPr="00CF052E">
        <w:rPr>
          <w:rFonts w:ascii="Arial" w:hAnsi="Arial" w:cs="Arial"/>
          <w:color w:val="auto"/>
          <w:sz w:val="22"/>
          <w:szCs w:val="22"/>
        </w:rPr>
        <w:t>Contribute to the ongoing assessment and review of service user programmes.</w:t>
      </w:r>
    </w:p>
    <w:p w14:paraId="052708A2" w14:textId="77777777" w:rsidR="00CF052E" w:rsidRPr="00CF052E" w:rsidRDefault="00CF052E" w:rsidP="000A0FDC">
      <w:pPr>
        <w:pStyle w:val="BodyText"/>
        <w:spacing w:after="120"/>
        <w:rPr>
          <w:rFonts w:ascii="Arial" w:hAnsi="Arial" w:cs="Arial"/>
          <w:color w:val="auto"/>
          <w:sz w:val="22"/>
          <w:szCs w:val="22"/>
        </w:rPr>
      </w:pPr>
      <w:r w:rsidRPr="00CF052E">
        <w:rPr>
          <w:rFonts w:ascii="Arial" w:hAnsi="Arial" w:cs="Arial"/>
          <w:color w:val="auto"/>
          <w:sz w:val="22"/>
          <w:szCs w:val="22"/>
        </w:rPr>
        <w:t>Assist members in the planning and implementation of their own care programme.</w:t>
      </w:r>
    </w:p>
    <w:p w14:paraId="468560F8" w14:textId="77777777" w:rsidR="00CF052E" w:rsidRPr="00CF052E" w:rsidRDefault="00CF052E" w:rsidP="000A0FDC">
      <w:pPr>
        <w:pStyle w:val="BodyText"/>
        <w:spacing w:after="120"/>
        <w:rPr>
          <w:rFonts w:ascii="Arial" w:hAnsi="Arial" w:cs="Arial"/>
          <w:color w:val="auto"/>
          <w:sz w:val="22"/>
          <w:szCs w:val="22"/>
        </w:rPr>
      </w:pPr>
      <w:r w:rsidRPr="00CF052E">
        <w:rPr>
          <w:rFonts w:ascii="Arial" w:hAnsi="Arial" w:cs="Arial"/>
          <w:color w:val="auto"/>
          <w:sz w:val="22"/>
          <w:szCs w:val="22"/>
        </w:rPr>
        <w:t>Maintain written records of service users’ programmes and progress.</w:t>
      </w:r>
    </w:p>
    <w:p w14:paraId="5CD6B6FB" w14:textId="77777777" w:rsidR="00CF052E" w:rsidRPr="00CF052E" w:rsidRDefault="00CF052E" w:rsidP="000A0FDC">
      <w:pPr>
        <w:pStyle w:val="BodyText"/>
        <w:spacing w:after="120"/>
        <w:rPr>
          <w:rFonts w:ascii="Arial" w:hAnsi="Arial" w:cs="Arial"/>
          <w:color w:val="auto"/>
          <w:sz w:val="22"/>
          <w:szCs w:val="22"/>
        </w:rPr>
      </w:pPr>
      <w:r w:rsidRPr="00CF052E">
        <w:rPr>
          <w:rFonts w:ascii="Arial" w:hAnsi="Arial" w:cs="Arial"/>
          <w:color w:val="auto"/>
          <w:sz w:val="22"/>
          <w:szCs w:val="22"/>
        </w:rPr>
        <w:t>Participate in the organisation and implementation of regular service user reviews.</w:t>
      </w:r>
    </w:p>
    <w:p w14:paraId="2FC2F90A" w14:textId="77777777" w:rsidR="00CF052E" w:rsidRPr="00CF052E" w:rsidRDefault="00CF052E" w:rsidP="000A0FDC">
      <w:pPr>
        <w:pStyle w:val="BodyText"/>
        <w:spacing w:after="120"/>
        <w:rPr>
          <w:rFonts w:ascii="Arial" w:hAnsi="Arial" w:cs="Arial"/>
          <w:color w:val="auto"/>
          <w:sz w:val="22"/>
          <w:szCs w:val="22"/>
        </w:rPr>
      </w:pPr>
      <w:r w:rsidRPr="00CF052E">
        <w:rPr>
          <w:rFonts w:ascii="Arial" w:hAnsi="Arial" w:cs="Arial"/>
          <w:color w:val="auto"/>
          <w:sz w:val="22"/>
          <w:szCs w:val="22"/>
        </w:rPr>
        <w:t>Participate in the educational, vocational, rehabilitative social and recreational aspects of service users’ programmes.</w:t>
      </w:r>
    </w:p>
    <w:p w14:paraId="46F1E699" w14:textId="77777777" w:rsidR="00CF052E" w:rsidRPr="00CF052E" w:rsidRDefault="00CF052E" w:rsidP="000A0FDC">
      <w:pPr>
        <w:pStyle w:val="BodyText"/>
        <w:spacing w:after="120"/>
        <w:rPr>
          <w:rFonts w:ascii="Arial" w:hAnsi="Arial" w:cs="Arial"/>
          <w:color w:val="auto"/>
          <w:sz w:val="22"/>
          <w:szCs w:val="22"/>
        </w:rPr>
      </w:pPr>
      <w:r w:rsidRPr="00CF052E">
        <w:rPr>
          <w:rFonts w:ascii="Arial" w:hAnsi="Arial" w:cs="Arial"/>
          <w:color w:val="auto"/>
          <w:sz w:val="22"/>
          <w:szCs w:val="22"/>
        </w:rPr>
        <w:t>Liaise with families, social work staff and other statutory and voluntary organisations as required and in conjunction with the individual service users involved.</w:t>
      </w:r>
    </w:p>
    <w:p w14:paraId="2BAC9E8C" w14:textId="77777777" w:rsidR="00CF052E" w:rsidRPr="00CF052E" w:rsidRDefault="00CF052E" w:rsidP="00CF052E">
      <w:pPr>
        <w:pStyle w:val="BodyText"/>
        <w:rPr>
          <w:rFonts w:ascii="Arial" w:hAnsi="Arial" w:cs="Arial"/>
          <w:color w:val="auto"/>
          <w:sz w:val="22"/>
          <w:szCs w:val="22"/>
        </w:rPr>
      </w:pPr>
      <w:r w:rsidRPr="00CF052E">
        <w:rPr>
          <w:rFonts w:ascii="Arial" w:hAnsi="Arial" w:cs="Arial"/>
          <w:color w:val="auto"/>
          <w:sz w:val="22"/>
          <w:szCs w:val="22"/>
        </w:rPr>
        <w:t>Promote the use of other community facilities and establish the centre as a community resource.</w:t>
      </w:r>
    </w:p>
    <w:p w14:paraId="3FB21FF6" w14:textId="77777777" w:rsidR="004624A8" w:rsidRDefault="004624A8" w:rsidP="000A0FDC">
      <w:pPr>
        <w:pStyle w:val="BodyText"/>
        <w:rPr>
          <w:rFonts w:ascii="Arial" w:hAnsi="Arial" w:cs="Arial"/>
          <w:sz w:val="22"/>
          <w:szCs w:val="22"/>
        </w:rPr>
      </w:pPr>
    </w:p>
    <w:p w14:paraId="3EE9C665" w14:textId="77777777" w:rsidR="000A0FDC" w:rsidRDefault="000A0FDC" w:rsidP="000A0FDC">
      <w:pPr>
        <w:pStyle w:val="BodyText"/>
        <w:rPr>
          <w:rFonts w:ascii="Arial" w:hAnsi="Arial" w:cs="Arial"/>
          <w:sz w:val="22"/>
          <w:szCs w:val="22"/>
        </w:rPr>
      </w:pPr>
    </w:p>
    <w:p w14:paraId="4FDC09B2" w14:textId="77777777" w:rsidR="000A0FDC" w:rsidRDefault="000A0FDC" w:rsidP="000A0FDC">
      <w:pPr>
        <w:pStyle w:val="BodyText"/>
        <w:rPr>
          <w:rFonts w:ascii="Arial" w:hAnsi="Arial" w:cs="Arial"/>
          <w:sz w:val="22"/>
          <w:szCs w:val="22"/>
        </w:rPr>
      </w:pPr>
    </w:p>
    <w:p w14:paraId="35CD4E42" w14:textId="77777777" w:rsidR="000A0FDC" w:rsidRDefault="000A0FDC" w:rsidP="000A0FDC">
      <w:pPr>
        <w:pStyle w:val="BodyText"/>
        <w:rPr>
          <w:rFonts w:ascii="Arial" w:hAnsi="Arial" w:cs="Arial"/>
          <w:sz w:val="22"/>
          <w:szCs w:val="22"/>
        </w:rPr>
      </w:pPr>
    </w:p>
    <w:p w14:paraId="5345619E" w14:textId="77777777" w:rsidR="000A0FDC" w:rsidRDefault="000A0FDC" w:rsidP="000A0FDC">
      <w:pPr>
        <w:pStyle w:val="BodyText"/>
        <w:rPr>
          <w:rFonts w:ascii="Arial" w:hAnsi="Arial" w:cs="Arial"/>
          <w:sz w:val="22"/>
          <w:szCs w:val="22"/>
        </w:rPr>
      </w:pPr>
    </w:p>
    <w:p w14:paraId="5D1C2297" w14:textId="77777777" w:rsidR="000A0FDC" w:rsidRDefault="000A0FDC" w:rsidP="000A0FDC">
      <w:pPr>
        <w:pStyle w:val="BodyText"/>
        <w:rPr>
          <w:rFonts w:ascii="Arial" w:hAnsi="Arial" w:cs="Arial"/>
          <w:sz w:val="22"/>
          <w:szCs w:val="22"/>
        </w:rPr>
      </w:pPr>
    </w:p>
    <w:p w14:paraId="792F4425" w14:textId="77777777" w:rsidR="000A0FDC" w:rsidRDefault="000A0FDC" w:rsidP="000A0FDC">
      <w:pPr>
        <w:pStyle w:val="BodyText"/>
        <w:rPr>
          <w:rFonts w:ascii="Arial" w:hAnsi="Arial" w:cs="Arial"/>
          <w:sz w:val="22"/>
          <w:szCs w:val="22"/>
        </w:rPr>
      </w:pPr>
    </w:p>
    <w:p w14:paraId="75E9104F" w14:textId="77777777" w:rsidR="000A0FDC" w:rsidRDefault="000A0FDC" w:rsidP="000A0FDC">
      <w:pPr>
        <w:pStyle w:val="BodyText"/>
        <w:rPr>
          <w:rFonts w:ascii="Arial" w:hAnsi="Arial" w:cs="Arial"/>
          <w:sz w:val="22"/>
          <w:szCs w:val="22"/>
        </w:rPr>
      </w:pPr>
    </w:p>
    <w:p w14:paraId="38595725" w14:textId="77777777" w:rsidR="000A0FDC" w:rsidRDefault="000A0FDC" w:rsidP="000A0FDC">
      <w:pPr>
        <w:pStyle w:val="BodyText"/>
        <w:rPr>
          <w:rFonts w:ascii="Arial" w:hAnsi="Arial" w:cs="Arial"/>
          <w:sz w:val="22"/>
          <w:szCs w:val="22"/>
        </w:rPr>
      </w:pPr>
    </w:p>
    <w:p w14:paraId="4769C43C" w14:textId="77777777" w:rsidR="000A0FDC" w:rsidRDefault="000A0FDC" w:rsidP="000A0FDC">
      <w:pPr>
        <w:pStyle w:val="BodyText"/>
        <w:rPr>
          <w:rFonts w:ascii="Arial" w:hAnsi="Arial" w:cs="Arial"/>
          <w:sz w:val="22"/>
          <w:szCs w:val="22"/>
        </w:rPr>
      </w:pPr>
    </w:p>
    <w:p w14:paraId="13921FD4" w14:textId="77777777" w:rsidR="000A0FDC" w:rsidRDefault="000A0FDC" w:rsidP="000A0FDC">
      <w:pPr>
        <w:pStyle w:val="BodyText"/>
        <w:rPr>
          <w:rFonts w:ascii="Arial" w:hAnsi="Arial" w:cs="Arial"/>
          <w:sz w:val="22"/>
          <w:szCs w:val="22"/>
        </w:rPr>
      </w:pPr>
    </w:p>
    <w:p w14:paraId="77271ABD" w14:textId="77777777" w:rsidR="000A0FDC" w:rsidRDefault="000A0FDC" w:rsidP="000A0FDC">
      <w:pPr>
        <w:pStyle w:val="BodyText"/>
        <w:rPr>
          <w:rFonts w:ascii="Arial" w:hAnsi="Arial" w:cs="Arial"/>
          <w:sz w:val="22"/>
          <w:szCs w:val="22"/>
        </w:rPr>
      </w:pPr>
    </w:p>
    <w:p w14:paraId="6D50834F" w14:textId="77777777" w:rsidR="000A0FDC" w:rsidRDefault="000A0FDC" w:rsidP="000A0FDC">
      <w:pPr>
        <w:pStyle w:val="BodyText"/>
        <w:rPr>
          <w:rFonts w:ascii="Arial" w:hAnsi="Arial" w:cs="Arial"/>
          <w:sz w:val="22"/>
          <w:szCs w:val="22"/>
        </w:rPr>
      </w:pPr>
    </w:p>
    <w:p w14:paraId="21BF4D15" w14:textId="77777777" w:rsidR="000A0FDC" w:rsidRDefault="000A0FDC" w:rsidP="000A0FDC">
      <w:pPr>
        <w:pStyle w:val="BodyText"/>
        <w:rPr>
          <w:rFonts w:ascii="Arial" w:hAnsi="Arial" w:cs="Arial"/>
          <w:sz w:val="22"/>
          <w:szCs w:val="22"/>
        </w:rPr>
      </w:pPr>
    </w:p>
    <w:p w14:paraId="7B2BA3EA" w14:textId="77777777" w:rsidR="000A0FDC" w:rsidRDefault="000A0FDC" w:rsidP="000A0FDC">
      <w:pPr>
        <w:pStyle w:val="BodyText"/>
        <w:rPr>
          <w:rFonts w:ascii="Arial" w:hAnsi="Arial" w:cs="Arial"/>
          <w:sz w:val="22"/>
          <w:szCs w:val="22"/>
        </w:rPr>
      </w:pPr>
    </w:p>
    <w:p w14:paraId="247D95E4" w14:textId="77777777" w:rsidR="000A0FDC" w:rsidRDefault="000A0FDC" w:rsidP="000A0FDC">
      <w:pPr>
        <w:pStyle w:val="BodyText"/>
        <w:rPr>
          <w:rFonts w:ascii="Arial" w:hAnsi="Arial" w:cs="Arial"/>
          <w:sz w:val="22"/>
          <w:szCs w:val="22"/>
        </w:rPr>
      </w:pPr>
    </w:p>
    <w:p w14:paraId="7AEA2B45" w14:textId="77777777" w:rsidR="000A0FDC" w:rsidRPr="0003484C" w:rsidRDefault="000A0FDC" w:rsidP="000A0FDC">
      <w:pPr>
        <w:pStyle w:val="BodyText"/>
        <w:rPr>
          <w:rFonts w:ascii="Arial" w:hAnsi="Arial" w:cs="Arial"/>
          <w:sz w:val="22"/>
          <w:szCs w:val="22"/>
        </w:rPr>
      </w:pPr>
    </w:p>
    <w:p w14:paraId="151F2683" w14:textId="77777777" w:rsidR="002D6109" w:rsidRPr="002D6109" w:rsidRDefault="002D6109" w:rsidP="00134837">
      <w:pPr>
        <w:pStyle w:val="BodyText"/>
        <w:rPr>
          <w:rFonts w:ascii="Arial" w:hAnsi="Arial" w:cs="Arial"/>
          <w:sz w:val="22"/>
          <w:szCs w:val="22"/>
        </w:rPr>
      </w:pPr>
    </w:p>
    <w:p w14:paraId="67152B9B" w14:textId="77777777" w:rsidR="002D6109" w:rsidRPr="00BE1D16" w:rsidRDefault="002D6109" w:rsidP="00BE1D16">
      <w:pPr>
        <w:pStyle w:val="Heading2"/>
        <w:rPr>
          <w:rFonts w:ascii="Arial" w:hAnsi="Arial"/>
          <w:i w:val="0"/>
          <w:iCs w:val="0"/>
          <w:sz w:val="24"/>
        </w:rPr>
      </w:pPr>
      <w:r w:rsidRPr="00BE1D16">
        <w:rPr>
          <w:rFonts w:ascii="Arial" w:hAnsi="Arial"/>
          <w:i w:val="0"/>
          <w:iCs w:val="0"/>
          <w:sz w:val="24"/>
        </w:rPr>
        <w:lastRenderedPageBreak/>
        <w:t>Person specification</w:t>
      </w:r>
    </w:p>
    <w:p w14:paraId="3236C61B" w14:textId="77777777" w:rsidR="002D6109" w:rsidRPr="002D6109" w:rsidRDefault="002D6109" w:rsidP="00134837">
      <w:pPr>
        <w:rPr>
          <w:rFonts w:cs="Arial"/>
          <w:iCs/>
          <w:sz w:val="22"/>
          <w:szCs w:val="22"/>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8"/>
        <w:gridCol w:w="3402"/>
        <w:gridCol w:w="3138"/>
      </w:tblGrid>
      <w:tr w:rsidR="002D6109" w:rsidRPr="002D6109" w14:paraId="35CB72D2" w14:textId="77777777" w:rsidTr="004624A8">
        <w:trPr>
          <w:trHeight w:val="587"/>
          <w:tblHeader/>
        </w:trPr>
        <w:tc>
          <w:tcPr>
            <w:tcW w:w="3058" w:type="dxa"/>
            <w:tcBorders>
              <w:bottom w:val="single" w:sz="4" w:space="0" w:color="auto"/>
            </w:tcBorders>
            <w:shd w:val="clear" w:color="auto" w:fill="8EAADB"/>
            <w:vAlign w:val="center"/>
          </w:tcPr>
          <w:p w14:paraId="7A5AC9C1" w14:textId="77777777" w:rsidR="002D6109" w:rsidRPr="002D6109" w:rsidRDefault="002D6109">
            <w:pPr>
              <w:jc w:val="center"/>
              <w:rPr>
                <w:rFonts w:cs="Arial"/>
                <w:b/>
                <w:bCs/>
                <w:sz w:val="22"/>
                <w:szCs w:val="22"/>
              </w:rPr>
            </w:pPr>
            <w:r>
              <w:rPr>
                <w:rFonts w:cs="Arial"/>
                <w:b/>
                <w:bCs/>
                <w:sz w:val="22"/>
                <w:szCs w:val="22"/>
              </w:rPr>
              <w:t>Criteria</w:t>
            </w:r>
          </w:p>
        </w:tc>
        <w:tc>
          <w:tcPr>
            <w:tcW w:w="3402" w:type="dxa"/>
            <w:tcBorders>
              <w:bottom w:val="single" w:sz="4" w:space="0" w:color="auto"/>
            </w:tcBorders>
            <w:shd w:val="clear" w:color="auto" w:fill="8EAADB"/>
            <w:vAlign w:val="center"/>
          </w:tcPr>
          <w:p w14:paraId="07FAEA0D" w14:textId="77777777" w:rsidR="002D6109" w:rsidRPr="002D6109" w:rsidRDefault="002D6109">
            <w:pPr>
              <w:jc w:val="center"/>
              <w:rPr>
                <w:rFonts w:cs="Arial"/>
                <w:b/>
                <w:bCs/>
                <w:sz w:val="22"/>
                <w:szCs w:val="22"/>
              </w:rPr>
            </w:pPr>
            <w:r>
              <w:rPr>
                <w:rFonts w:cs="Arial"/>
                <w:b/>
                <w:bCs/>
                <w:sz w:val="22"/>
                <w:szCs w:val="22"/>
              </w:rPr>
              <w:t>Essential</w:t>
            </w:r>
          </w:p>
        </w:tc>
        <w:tc>
          <w:tcPr>
            <w:tcW w:w="3138" w:type="dxa"/>
            <w:tcBorders>
              <w:bottom w:val="single" w:sz="4" w:space="0" w:color="auto"/>
            </w:tcBorders>
            <w:shd w:val="clear" w:color="auto" w:fill="8EAADB"/>
            <w:vAlign w:val="center"/>
          </w:tcPr>
          <w:p w14:paraId="3FF1AECB" w14:textId="77777777" w:rsidR="002D6109" w:rsidRPr="002D6109" w:rsidRDefault="002D6109">
            <w:pPr>
              <w:jc w:val="center"/>
              <w:rPr>
                <w:rFonts w:cs="Arial"/>
                <w:b/>
                <w:bCs/>
                <w:sz w:val="22"/>
                <w:szCs w:val="22"/>
              </w:rPr>
            </w:pPr>
            <w:r>
              <w:rPr>
                <w:rFonts w:cs="Arial"/>
                <w:b/>
                <w:bCs/>
                <w:sz w:val="22"/>
                <w:szCs w:val="22"/>
              </w:rPr>
              <w:t>Desirable</w:t>
            </w:r>
          </w:p>
        </w:tc>
      </w:tr>
      <w:tr w:rsidR="00A8780E" w:rsidRPr="002D6109" w14:paraId="119A92B6" w14:textId="77777777" w:rsidTr="004624A8">
        <w:tc>
          <w:tcPr>
            <w:tcW w:w="3058" w:type="dxa"/>
          </w:tcPr>
          <w:p w14:paraId="5900AA4B" w14:textId="77777777" w:rsidR="00A8780E" w:rsidRPr="00A8780E" w:rsidRDefault="00A8780E" w:rsidP="00A8780E">
            <w:pPr>
              <w:rPr>
                <w:rFonts w:cs="Arial"/>
                <w:b/>
                <w:bCs/>
                <w:sz w:val="22"/>
                <w:szCs w:val="22"/>
              </w:rPr>
            </w:pPr>
            <w:r w:rsidRPr="00A8780E">
              <w:rPr>
                <w:rFonts w:cs="Arial"/>
                <w:b/>
                <w:bCs/>
                <w:sz w:val="22"/>
                <w:szCs w:val="22"/>
              </w:rPr>
              <w:t>Education, qualification and training</w:t>
            </w:r>
          </w:p>
        </w:tc>
        <w:tc>
          <w:tcPr>
            <w:tcW w:w="3402" w:type="dxa"/>
          </w:tcPr>
          <w:p w14:paraId="334D7994" w14:textId="77777777" w:rsidR="00FA0CFB" w:rsidRDefault="00FA0CFB" w:rsidP="00FA0CFB">
            <w:pPr>
              <w:tabs>
                <w:tab w:val="left" w:pos="360"/>
              </w:tabs>
              <w:rPr>
                <w:rFonts w:cs="Arial"/>
                <w:color w:val="000000"/>
                <w:sz w:val="22"/>
                <w:szCs w:val="22"/>
                <w:shd w:val="clear" w:color="auto" w:fill="FFFFFF"/>
              </w:rPr>
            </w:pPr>
            <w:r>
              <w:rPr>
                <w:rFonts w:cs="Arial"/>
                <w:color w:val="000000"/>
                <w:sz w:val="22"/>
                <w:szCs w:val="22"/>
                <w:shd w:val="clear" w:color="auto" w:fill="FFFFFF"/>
              </w:rPr>
              <w:t>Hold an SVQ in Social Care Level 2 or 3 or an HNC in Social Care or be willing to work towards gaining these qualifications</w:t>
            </w:r>
          </w:p>
          <w:p w14:paraId="306B1FFD" w14:textId="658889A2" w:rsidR="00A8780E" w:rsidRPr="00A8780E" w:rsidRDefault="00A8780E" w:rsidP="00A8780E">
            <w:pPr>
              <w:rPr>
                <w:rFonts w:cs="Arial"/>
                <w:b/>
                <w:bCs/>
                <w:sz w:val="22"/>
                <w:szCs w:val="22"/>
              </w:rPr>
            </w:pPr>
          </w:p>
        </w:tc>
        <w:tc>
          <w:tcPr>
            <w:tcW w:w="3138" w:type="dxa"/>
            <w:tcBorders>
              <w:top w:val="single" w:sz="4" w:space="0" w:color="000000"/>
              <w:left w:val="single" w:sz="4" w:space="0" w:color="000000"/>
              <w:bottom w:val="single" w:sz="4" w:space="0" w:color="000000"/>
              <w:right w:val="single" w:sz="4" w:space="0" w:color="000000"/>
            </w:tcBorders>
          </w:tcPr>
          <w:p w14:paraId="3D8E27D3" w14:textId="77777777" w:rsidR="00A8780E" w:rsidRPr="002D6109" w:rsidRDefault="00A8780E" w:rsidP="00FA0CFB">
            <w:pPr>
              <w:tabs>
                <w:tab w:val="left" w:pos="360"/>
              </w:tabs>
              <w:rPr>
                <w:rFonts w:cs="Arial"/>
                <w:b/>
                <w:bCs/>
                <w:sz w:val="22"/>
                <w:szCs w:val="22"/>
              </w:rPr>
            </w:pPr>
          </w:p>
        </w:tc>
      </w:tr>
      <w:tr w:rsidR="00A8780E" w:rsidRPr="002D6109" w14:paraId="325D8D28" w14:textId="77777777" w:rsidTr="004624A8">
        <w:tc>
          <w:tcPr>
            <w:tcW w:w="3058" w:type="dxa"/>
          </w:tcPr>
          <w:p w14:paraId="71FB0769" w14:textId="77777777" w:rsidR="00A8780E" w:rsidRPr="002D6109" w:rsidRDefault="00A8780E" w:rsidP="00A8780E">
            <w:pPr>
              <w:rPr>
                <w:rFonts w:cs="Arial"/>
                <w:b/>
                <w:bCs/>
                <w:sz w:val="22"/>
                <w:szCs w:val="22"/>
              </w:rPr>
            </w:pPr>
            <w:r w:rsidRPr="002D6109">
              <w:rPr>
                <w:rFonts w:cs="Arial"/>
                <w:b/>
                <w:bCs/>
                <w:sz w:val="22"/>
                <w:szCs w:val="22"/>
              </w:rPr>
              <w:t>Skills, knowledge</w:t>
            </w:r>
            <w:r>
              <w:rPr>
                <w:rFonts w:cs="Arial"/>
                <w:b/>
                <w:bCs/>
                <w:sz w:val="22"/>
                <w:szCs w:val="22"/>
              </w:rPr>
              <w:t xml:space="preserve"> and </w:t>
            </w:r>
            <w:r w:rsidRPr="002D6109">
              <w:rPr>
                <w:rFonts w:cs="Arial"/>
                <w:b/>
                <w:bCs/>
                <w:sz w:val="22"/>
                <w:szCs w:val="22"/>
              </w:rPr>
              <w:t>experience</w:t>
            </w:r>
          </w:p>
        </w:tc>
        <w:tc>
          <w:tcPr>
            <w:tcW w:w="3402" w:type="dxa"/>
            <w:tcBorders>
              <w:top w:val="single" w:sz="4" w:space="0" w:color="000000"/>
              <w:left w:val="single" w:sz="4" w:space="0" w:color="000000"/>
              <w:bottom w:val="single" w:sz="4" w:space="0" w:color="000000"/>
              <w:right w:val="single" w:sz="4" w:space="0" w:color="000000"/>
            </w:tcBorders>
          </w:tcPr>
          <w:p w14:paraId="2B19E8DF" w14:textId="6EA4FA79" w:rsidR="00CC3DC9" w:rsidRPr="000A0FDC" w:rsidRDefault="00CC3DC9" w:rsidP="00CC3DC9">
            <w:pPr>
              <w:rPr>
                <w:rFonts w:cs="Arial"/>
                <w:sz w:val="22"/>
                <w:szCs w:val="22"/>
              </w:rPr>
            </w:pPr>
            <w:r w:rsidRPr="000A0FDC">
              <w:rPr>
                <w:rFonts w:cs="Arial"/>
                <w:sz w:val="22"/>
                <w:szCs w:val="22"/>
              </w:rPr>
              <w:t>Previous experience of working in a social care or health care team environment</w:t>
            </w:r>
          </w:p>
          <w:p w14:paraId="684BDD85" w14:textId="77777777" w:rsidR="00CC3DC9" w:rsidRPr="000A0FDC" w:rsidRDefault="00CC3DC9" w:rsidP="00CC3DC9">
            <w:pPr>
              <w:rPr>
                <w:rFonts w:cs="Arial"/>
                <w:sz w:val="22"/>
                <w:szCs w:val="22"/>
              </w:rPr>
            </w:pPr>
          </w:p>
          <w:p w14:paraId="08EFC3BB" w14:textId="77777777" w:rsidR="00CC3DC9" w:rsidRPr="000A0FDC" w:rsidRDefault="00CC3DC9" w:rsidP="00CC3DC9">
            <w:pPr>
              <w:rPr>
                <w:rFonts w:cs="Arial"/>
                <w:sz w:val="22"/>
                <w:szCs w:val="22"/>
              </w:rPr>
            </w:pPr>
            <w:r w:rsidRPr="000A0FDC">
              <w:rPr>
                <w:rFonts w:cs="Arial"/>
                <w:sz w:val="22"/>
                <w:szCs w:val="22"/>
              </w:rPr>
              <w:t>Experience of supporting the personal care of individuals including moving and assisting.</w:t>
            </w:r>
          </w:p>
          <w:p w14:paraId="5B7B3889" w14:textId="77777777" w:rsidR="00A8780E" w:rsidRPr="000A0FDC" w:rsidRDefault="00A8780E" w:rsidP="00A8780E">
            <w:pPr>
              <w:tabs>
                <w:tab w:val="left" w:pos="360"/>
              </w:tabs>
              <w:rPr>
                <w:rFonts w:cs="Arial"/>
                <w:sz w:val="22"/>
                <w:szCs w:val="22"/>
                <w:shd w:val="clear" w:color="auto" w:fill="FFFFFF"/>
              </w:rPr>
            </w:pPr>
          </w:p>
          <w:p w14:paraId="796683D8" w14:textId="77777777" w:rsidR="00A8780E" w:rsidRPr="000A0FDC" w:rsidRDefault="00A8780E" w:rsidP="00A8780E">
            <w:pPr>
              <w:tabs>
                <w:tab w:val="left" w:pos="360"/>
              </w:tabs>
              <w:rPr>
                <w:rFonts w:cs="Arial"/>
                <w:sz w:val="22"/>
                <w:szCs w:val="22"/>
              </w:rPr>
            </w:pPr>
            <w:r w:rsidRPr="000A0FDC">
              <w:rPr>
                <w:rFonts w:cs="Arial"/>
                <w:sz w:val="22"/>
                <w:szCs w:val="22"/>
              </w:rPr>
              <w:t>Competence in the use of the English language both written and verbal.</w:t>
            </w:r>
          </w:p>
          <w:p w14:paraId="6CDCFD03" w14:textId="77777777" w:rsidR="00A8780E" w:rsidRPr="000A0FDC" w:rsidRDefault="00A8780E" w:rsidP="00A8780E">
            <w:pPr>
              <w:tabs>
                <w:tab w:val="left" w:pos="360"/>
              </w:tabs>
              <w:rPr>
                <w:rFonts w:cs="Arial"/>
                <w:sz w:val="22"/>
                <w:szCs w:val="22"/>
              </w:rPr>
            </w:pPr>
          </w:p>
          <w:p w14:paraId="74E34C8E" w14:textId="4AEA26D1" w:rsidR="00A8780E" w:rsidRPr="000A0FDC" w:rsidRDefault="00CC3DC9" w:rsidP="00A8780E">
            <w:pPr>
              <w:tabs>
                <w:tab w:val="left" w:pos="360"/>
              </w:tabs>
              <w:rPr>
                <w:rFonts w:cs="Arial"/>
                <w:b/>
                <w:bCs/>
                <w:sz w:val="22"/>
                <w:szCs w:val="22"/>
              </w:rPr>
            </w:pPr>
            <w:r w:rsidRPr="000A0FDC">
              <w:rPr>
                <w:rFonts w:cs="Arial"/>
                <w:sz w:val="22"/>
                <w:szCs w:val="22"/>
              </w:rPr>
              <w:t>Competent</w:t>
            </w:r>
            <w:r w:rsidR="00A8780E" w:rsidRPr="000A0FDC">
              <w:rPr>
                <w:rFonts w:cs="Arial"/>
                <w:sz w:val="22"/>
                <w:szCs w:val="22"/>
              </w:rPr>
              <w:t xml:space="preserve"> IT skills</w:t>
            </w:r>
            <w:r w:rsidR="00A8780E" w:rsidRPr="000A0FDC">
              <w:rPr>
                <w:rFonts w:cs="Arial"/>
                <w:b/>
                <w:bCs/>
                <w:sz w:val="22"/>
                <w:szCs w:val="22"/>
              </w:rPr>
              <w:t xml:space="preserve"> </w:t>
            </w:r>
          </w:p>
          <w:p w14:paraId="4EFCD627" w14:textId="77777777" w:rsidR="00A8780E" w:rsidRPr="000A0FDC" w:rsidRDefault="00A8780E" w:rsidP="00A8780E">
            <w:pPr>
              <w:tabs>
                <w:tab w:val="left" w:pos="360"/>
              </w:tabs>
              <w:rPr>
                <w:rFonts w:cs="Arial"/>
                <w:b/>
                <w:bCs/>
                <w:sz w:val="22"/>
                <w:szCs w:val="22"/>
              </w:rPr>
            </w:pPr>
          </w:p>
          <w:p w14:paraId="54B065AA" w14:textId="4E8C21BF" w:rsidR="00A8780E" w:rsidRPr="000A0FDC" w:rsidRDefault="00CC3DC9" w:rsidP="00A8780E">
            <w:pPr>
              <w:pStyle w:val="NoSpacing"/>
              <w:rPr>
                <w:rFonts w:ascii="Arial" w:hAnsi="Arial" w:cs="Arial"/>
              </w:rPr>
            </w:pPr>
            <w:r w:rsidRPr="000A0FDC">
              <w:rPr>
                <w:rFonts w:ascii="Arial" w:hAnsi="Arial" w:cs="Arial"/>
              </w:rPr>
              <w:t>The ability t</w:t>
            </w:r>
            <w:r w:rsidR="00A8780E" w:rsidRPr="000A0FDC">
              <w:rPr>
                <w:rFonts w:ascii="Arial" w:hAnsi="Arial" w:cs="Arial"/>
              </w:rPr>
              <w:t xml:space="preserve">o </w:t>
            </w:r>
            <w:r w:rsidRPr="000A0FDC">
              <w:rPr>
                <w:rFonts w:ascii="Arial" w:hAnsi="Arial" w:cs="Arial"/>
              </w:rPr>
              <w:t>develop</w:t>
            </w:r>
            <w:r w:rsidR="00A8780E" w:rsidRPr="000A0FDC">
              <w:rPr>
                <w:rFonts w:ascii="Arial" w:hAnsi="Arial" w:cs="Arial"/>
              </w:rPr>
              <w:t xml:space="preserve"> </w:t>
            </w:r>
            <w:r w:rsidRPr="000A0FDC">
              <w:rPr>
                <w:rFonts w:ascii="Arial" w:hAnsi="Arial" w:cs="Arial"/>
              </w:rPr>
              <w:t xml:space="preserve">and deliver </w:t>
            </w:r>
            <w:r w:rsidR="00A8780E" w:rsidRPr="000A0FDC">
              <w:rPr>
                <w:rFonts w:ascii="Arial" w:hAnsi="Arial" w:cs="Arial"/>
              </w:rPr>
              <w:t>educational, vocational, rehabilitative</w:t>
            </w:r>
            <w:r w:rsidRPr="000A0FDC">
              <w:rPr>
                <w:rFonts w:ascii="Arial" w:hAnsi="Arial" w:cs="Arial"/>
              </w:rPr>
              <w:t>,</w:t>
            </w:r>
            <w:r w:rsidR="00A8780E" w:rsidRPr="000A0FDC">
              <w:rPr>
                <w:rFonts w:ascii="Arial" w:hAnsi="Arial" w:cs="Arial"/>
              </w:rPr>
              <w:t xml:space="preserve"> social and recreational aspects of the programmes</w:t>
            </w:r>
            <w:r w:rsidRPr="000A0FDC">
              <w:rPr>
                <w:rFonts w:ascii="Arial" w:hAnsi="Arial" w:cs="Arial"/>
              </w:rPr>
              <w:t xml:space="preserve"> of people who use the service</w:t>
            </w:r>
          </w:p>
          <w:p w14:paraId="0E392040" w14:textId="77777777" w:rsidR="00A8780E" w:rsidRPr="000A0FDC" w:rsidRDefault="00A8780E" w:rsidP="00A8780E">
            <w:pPr>
              <w:pStyle w:val="NoSpacing"/>
              <w:rPr>
                <w:rFonts w:ascii="Arial" w:hAnsi="Arial" w:cs="Arial"/>
              </w:rPr>
            </w:pPr>
          </w:p>
          <w:p w14:paraId="4096E388" w14:textId="0F39A6F9" w:rsidR="00A8780E" w:rsidRPr="000A0FDC" w:rsidRDefault="00CC3DC9" w:rsidP="00A8780E">
            <w:pPr>
              <w:rPr>
                <w:rFonts w:cs="Arial"/>
                <w:sz w:val="22"/>
                <w:szCs w:val="22"/>
              </w:rPr>
            </w:pPr>
            <w:r w:rsidRPr="000A0FDC">
              <w:rPr>
                <w:rFonts w:cs="Arial"/>
                <w:sz w:val="22"/>
                <w:szCs w:val="22"/>
              </w:rPr>
              <w:t>To demonstrate an ability</w:t>
            </w:r>
            <w:r w:rsidR="00A8780E" w:rsidRPr="000A0FDC">
              <w:rPr>
                <w:rFonts w:cs="Arial"/>
                <w:sz w:val="22"/>
                <w:szCs w:val="22"/>
              </w:rPr>
              <w:t xml:space="preserve"> to support people in a range of physical activities; for example swimming and judo</w:t>
            </w:r>
          </w:p>
          <w:p w14:paraId="4658494B" w14:textId="77777777" w:rsidR="00A8780E" w:rsidRPr="000A0FDC" w:rsidRDefault="00A8780E" w:rsidP="00A8780E">
            <w:pPr>
              <w:tabs>
                <w:tab w:val="left" w:pos="360"/>
              </w:tabs>
              <w:rPr>
                <w:rFonts w:cs="Arial"/>
                <w:b/>
                <w:bCs/>
                <w:sz w:val="22"/>
                <w:szCs w:val="22"/>
              </w:rPr>
            </w:pPr>
          </w:p>
        </w:tc>
        <w:tc>
          <w:tcPr>
            <w:tcW w:w="3138" w:type="dxa"/>
          </w:tcPr>
          <w:p w14:paraId="0860AC89" w14:textId="54465F06" w:rsidR="006D30D0" w:rsidRPr="000A0FDC" w:rsidRDefault="006D30D0" w:rsidP="006D30D0">
            <w:pPr>
              <w:rPr>
                <w:rFonts w:cs="Arial"/>
                <w:sz w:val="22"/>
                <w:szCs w:val="22"/>
              </w:rPr>
            </w:pPr>
            <w:r w:rsidRPr="000A0FDC">
              <w:rPr>
                <w:rFonts w:cs="Arial"/>
                <w:sz w:val="22"/>
                <w:szCs w:val="22"/>
              </w:rPr>
              <w:t>Experience of administration of medication in a health or social care setting</w:t>
            </w:r>
          </w:p>
          <w:p w14:paraId="359BD5DE" w14:textId="77777777" w:rsidR="00CC3DC9" w:rsidRPr="000A0FDC" w:rsidRDefault="00CC3DC9" w:rsidP="00A8780E">
            <w:pPr>
              <w:rPr>
                <w:rFonts w:cs="Arial"/>
                <w:sz w:val="22"/>
                <w:szCs w:val="22"/>
              </w:rPr>
            </w:pPr>
          </w:p>
          <w:p w14:paraId="786EB9D1" w14:textId="77777777" w:rsidR="00A8780E" w:rsidRPr="000A0FDC" w:rsidRDefault="00CC3DC9" w:rsidP="00A8780E">
            <w:pPr>
              <w:rPr>
                <w:rFonts w:cs="Arial"/>
                <w:sz w:val="22"/>
                <w:szCs w:val="22"/>
              </w:rPr>
            </w:pPr>
            <w:r w:rsidRPr="000A0FDC">
              <w:rPr>
                <w:rFonts w:cs="Arial"/>
                <w:sz w:val="22"/>
                <w:szCs w:val="22"/>
              </w:rPr>
              <w:t>Experience of using Microsoft Office and its applications</w:t>
            </w:r>
          </w:p>
          <w:p w14:paraId="5F4F779A" w14:textId="77777777" w:rsidR="00BF1411" w:rsidRPr="000A0FDC" w:rsidRDefault="00BF1411" w:rsidP="00A8780E">
            <w:pPr>
              <w:rPr>
                <w:rFonts w:cs="Arial"/>
                <w:sz w:val="22"/>
                <w:szCs w:val="22"/>
              </w:rPr>
            </w:pPr>
          </w:p>
          <w:p w14:paraId="6C05B780" w14:textId="335A1A7C" w:rsidR="00BF1411" w:rsidRPr="000A0FDC" w:rsidRDefault="00BF1411" w:rsidP="00A8780E">
            <w:pPr>
              <w:rPr>
                <w:rFonts w:cs="Arial"/>
                <w:sz w:val="22"/>
                <w:szCs w:val="22"/>
              </w:rPr>
            </w:pPr>
            <w:r w:rsidRPr="000A0FDC">
              <w:rPr>
                <w:rFonts w:cs="Arial"/>
                <w:sz w:val="22"/>
                <w:szCs w:val="22"/>
              </w:rPr>
              <w:t>Experience in supporting older people and adults with learning disabilities</w:t>
            </w:r>
          </w:p>
        </w:tc>
      </w:tr>
      <w:tr w:rsidR="00A8780E" w:rsidRPr="002D6109" w14:paraId="201A5C08" w14:textId="77777777" w:rsidTr="004624A8">
        <w:tc>
          <w:tcPr>
            <w:tcW w:w="3058" w:type="dxa"/>
          </w:tcPr>
          <w:p w14:paraId="49FD017C" w14:textId="77777777" w:rsidR="00A8780E" w:rsidRPr="002D6109" w:rsidRDefault="00A8780E" w:rsidP="00A8780E">
            <w:pPr>
              <w:rPr>
                <w:rFonts w:cs="Arial"/>
                <w:b/>
                <w:bCs/>
                <w:sz w:val="22"/>
                <w:szCs w:val="22"/>
              </w:rPr>
            </w:pPr>
            <w:r w:rsidRPr="002D6109">
              <w:rPr>
                <w:rFonts w:cs="Arial"/>
                <w:b/>
                <w:bCs/>
                <w:sz w:val="22"/>
                <w:szCs w:val="22"/>
              </w:rPr>
              <w:t xml:space="preserve">Personal </w:t>
            </w:r>
            <w:r>
              <w:rPr>
                <w:rFonts w:cs="Arial"/>
                <w:b/>
                <w:bCs/>
                <w:sz w:val="22"/>
                <w:szCs w:val="22"/>
              </w:rPr>
              <w:t>q</w:t>
            </w:r>
            <w:r w:rsidRPr="002D6109">
              <w:rPr>
                <w:rFonts w:cs="Arial"/>
                <w:b/>
                <w:bCs/>
                <w:sz w:val="22"/>
                <w:szCs w:val="22"/>
              </w:rPr>
              <w:t>ualities</w:t>
            </w:r>
          </w:p>
        </w:tc>
        <w:tc>
          <w:tcPr>
            <w:tcW w:w="3402" w:type="dxa"/>
            <w:tcBorders>
              <w:top w:val="single" w:sz="4" w:space="0" w:color="000000"/>
              <w:left w:val="single" w:sz="4" w:space="0" w:color="000000"/>
              <w:bottom w:val="single" w:sz="4" w:space="0" w:color="000000"/>
              <w:right w:val="single" w:sz="4" w:space="0" w:color="000000"/>
            </w:tcBorders>
          </w:tcPr>
          <w:p w14:paraId="32C7FDA0" w14:textId="73363DC1" w:rsidR="00A8780E" w:rsidRPr="000A0FDC" w:rsidRDefault="00A8780E" w:rsidP="00A8780E">
            <w:pPr>
              <w:rPr>
                <w:rFonts w:eastAsia="Calibri" w:cs="Arial"/>
                <w:bCs/>
                <w:sz w:val="22"/>
                <w:szCs w:val="22"/>
              </w:rPr>
            </w:pPr>
            <w:r w:rsidRPr="000A0FDC">
              <w:rPr>
                <w:rFonts w:eastAsia="Calibri" w:cs="Arial"/>
                <w:bCs/>
                <w:sz w:val="22"/>
                <w:szCs w:val="22"/>
              </w:rPr>
              <w:t>To work in a flexible, adaptable manner</w:t>
            </w:r>
          </w:p>
          <w:p w14:paraId="198AA1D0" w14:textId="77777777" w:rsidR="00A8780E" w:rsidRPr="000A0FDC" w:rsidRDefault="00A8780E" w:rsidP="00A8780E">
            <w:pPr>
              <w:pStyle w:val="NoSpacing"/>
              <w:rPr>
                <w:rFonts w:ascii="Arial" w:hAnsi="Arial" w:cs="Arial"/>
                <w:shd w:val="clear" w:color="auto" w:fill="FFFFFF"/>
              </w:rPr>
            </w:pPr>
          </w:p>
          <w:p w14:paraId="42DC01C5" w14:textId="49D5C5A5" w:rsidR="00A8780E" w:rsidRPr="000A0FDC" w:rsidRDefault="0081311A" w:rsidP="0081311A">
            <w:pPr>
              <w:spacing w:line="254" w:lineRule="auto"/>
              <w:rPr>
                <w:rFonts w:eastAsia="Calibri" w:cs="Arial"/>
                <w:sz w:val="22"/>
                <w:szCs w:val="22"/>
              </w:rPr>
            </w:pPr>
            <w:r w:rsidRPr="000A0FDC">
              <w:rPr>
                <w:rFonts w:eastAsia="Calibri" w:cs="Arial"/>
                <w:sz w:val="22"/>
                <w:szCs w:val="22"/>
              </w:rPr>
              <w:t>To be r</w:t>
            </w:r>
            <w:r w:rsidR="00A8780E" w:rsidRPr="000A0FDC">
              <w:rPr>
                <w:rFonts w:eastAsia="Calibri" w:cs="Arial"/>
                <w:sz w:val="22"/>
                <w:szCs w:val="22"/>
              </w:rPr>
              <w:t>eliable and dependable</w:t>
            </w:r>
          </w:p>
          <w:p w14:paraId="09F73C82" w14:textId="77777777" w:rsidR="00A8780E" w:rsidRPr="000A0FDC" w:rsidRDefault="00A8780E" w:rsidP="00A8780E">
            <w:pPr>
              <w:pStyle w:val="NoSpacing"/>
              <w:rPr>
                <w:rFonts w:ascii="Arial" w:hAnsi="Arial" w:cs="Arial"/>
              </w:rPr>
            </w:pPr>
          </w:p>
          <w:p w14:paraId="5BD1FAF4" w14:textId="1A7EB520" w:rsidR="00A8780E" w:rsidRPr="000A0FDC" w:rsidRDefault="00A8780E" w:rsidP="00A8780E">
            <w:pPr>
              <w:pStyle w:val="NoSpacing"/>
              <w:rPr>
                <w:rFonts w:ascii="Arial" w:hAnsi="Arial" w:cs="Arial"/>
                <w:b/>
                <w:bCs/>
              </w:rPr>
            </w:pPr>
            <w:r w:rsidRPr="000A0FDC">
              <w:rPr>
                <w:rFonts w:ascii="Arial" w:hAnsi="Arial" w:cs="Arial"/>
              </w:rPr>
              <w:t>Be professional, caring, flexible motivated and unbiased.</w:t>
            </w:r>
          </w:p>
          <w:p w14:paraId="21953BF5" w14:textId="77777777" w:rsidR="00A8780E" w:rsidRPr="000A0FDC" w:rsidRDefault="00A8780E" w:rsidP="00A8780E">
            <w:pPr>
              <w:pStyle w:val="NoSpacing"/>
              <w:rPr>
                <w:rFonts w:ascii="Arial" w:hAnsi="Arial" w:cs="Arial"/>
                <w:b/>
                <w:bCs/>
              </w:rPr>
            </w:pPr>
          </w:p>
          <w:p w14:paraId="7529ED42" w14:textId="77777777" w:rsidR="00A8780E" w:rsidRPr="000A0FDC" w:rsidRDefault="00A8780E" w:rsidP="00A8780E">
            <w:pPr>
              <w:pStyle w:val="NoSpacing"/>
              <w:rPr>
                <w:rFonts w:ascii="Arial" w:hAnsi="Arial" w:cs="Arial"/>
              </w:rPr>
            </w:pPr>
            <w:r w:rsidRPr="000A0FDC">
              <w:rPr>
                <w:rFonts w:ascii="Arial" w:hAnsi="Arial" w:cs="Arial"/>
              </w:rPr>
              <w:t>Excellent communication skills including being confident in using accessible language.</w:t>
            </w:r>
          </w:p>
          <w:p w14:paraId="647FF336" w14:textId="77777777" w:rsidR="00A8780E" w:rsidRPr="000A0FDC" w:rsidRDefault="00A8780E" w:rsidP="00A8780E">
            <w:pPr>
              <w:pStyle w:val="NoSpacing"/>
              <w:rPr>
                <w:rFonts w:ascii="Arial" w:hAnsi="Arial" w:cs="Arial"/>
              </w:rPr>
            </w:pPr>
          </w:p>
          <w:p w14:paraId="1BA250BC" w14:textId="77777777" w:rsidR="00A8780E" w:rsidRPr="000A0FDC" w:rsidRDefault="00A8780E" w:rsidP="00A8780E">
            <w:pPr>
              <w:pStyle w:val="NoSpacing"/>
              <w:rPr>
                <w:rFonts w:ascii="Arial" w:hAnsi="Arial" w:cs="Arial"/>
              </w:rPr>
            </w:pPr>
            <w:r w:rsidRPr="000A0FDC">
              <w:rPr>
                <w:rFonts w:ascii="Arial" w:hAnsi="Arial" w:cs="Arial"/>
              </w:rPr>
              <w:t>Approachable and friendly personality</w:t>
            </w:r>
          </w:p>
          <w:p w14:paraId="41EBA2A5" w14:textId="77777777" w:rsidR="00A8780E" w:rsidRPr="000A0FDC" w:rsidRDefault="00A8780E" w:rsidP="00A8780E">
            <w:pPr>
              <w:pStyle w:val="NoSpacing"/>
              <w:rPr>
                <w:rFonts w:ascii="Arial" w:hAnsi="Arial" w:cs="Arial"/>
                <w:b/>
                <w:bCs/>
              </w:rPr>
            </w:pPr>
          </w:p>
        </w:tc>
        <w:tc>
          <w:tcPr>
            <w:tcW w:w="3138" w:type="dxa"/>
          </w:tcPr>
          <w:p w14:paraId="07CB5F79" w14:textId="6C7D57F5" w:rsidR="00A8780E" w:rsidRPr="000A0FDC" w:rsidRDefault="00A8780E" w:rsidP="00A8780E">
            <w:pPr>
              <w:rPr>
                <w:rFonts w:cs="Arial"/>
                <w:b/>
                <w:bCs/>
                <w:sz w:val="22"/>
                <w:szCs w:val="22"/>
              </w:rPr>
            </w:pPr>
          </w:p>
        </w:tc>
      </w:tr>
      <w:tr w:rsidR="00A8780E" w:rsidRPr="002D6109" w14:paraId="2ED41BD2" w14:textId="77777777" w:rsidTr="004624A8">
        <w:tc>
          <w:tcPr>
            <w:tcW w:w="3058" w:type="dxa"/>
          </w:tcPr>
          <w:p w14:paraId="2E4965CA" w14:textId="77777777" w:rsidR="00A8780E" w:rsidRPr="002D6109" w:rsidRDefault="00A8780E" w:rsidP="00A8780E">
            <w:pPr>
              <w:rPr>
                <w:rFonts w:cs="Arial"/>
                <w:b/>
                <w:bCs/>
                <w:sz w:val="22"/>
                <w:szCs w:val="22"/>
              </w:rPr>
            </w:pPr>
            <w:r w:rsidRPr="002D6109">
              <w:rPr>
                <w:rFonts w:cs="Arial"/>
                <w:b/>
                <w:bCs/>
                <w:sz w:val="22"/>
                <w:szCs w:val="22"/>
              </w:rPr>
              <w:lastRenderedPageBreak/>
              <w:t>Other</w:t>
            </w:r>
          </w:p>
        </w:tc>
        <w:tc>
          <w:tcPr>
            <w:tcW w:w="3402" w:type="dxa"/>
            <w:tcBorders>
              <w:top w:val="single" w:sz="4" w:space="0" w:color="000000"/>
              <w:left w:val="single" w:sz="4" w:space="0" w:color="000000"/>
              <w:bottom w:val="single" w:sz="4" w:space="0" w:color="000000"/>
              <w:right w:val="single" w:sz="4" w:space="0" w:color="000000"/>
            </w:tcBorders>
          </w:tcPr>
          <w:p w14:paraId="0D3CBC55" w14:textId="07597127" w:rsidR="00A8780E" w:rsidRPr="000A0FDC" w:rsidRDefault="00061D19" w:rsidP="00A8780E">
            <w:pPr>
              <w:pStyle w:val="NoSpacing"/>
              <w:rPr>
                <w:rFonts w:ascii="Arial" w:hAnsi="Arial" w:cs="Arial"/>
                <w:bCs/>
              </w:rPr>
            </w:pPr>
            <w:r w:rsidRPr="000A0FDC">
              <w:rPr>
                <w:rFonts w:ascii="Arial" w:hAnsi="Arial" w:cs="Arial"/>
                <w:bCs/>
              </w:rPr>
              <w:t xml:space="preserve">To display a </w:t>
            </w:r>
            <w:r w:rsidR="00A8780E" w:rsidRPr="000A0FDC">
              <w:rPr>
                <w:rFonts w:ascii="Arial" w:hAnsi="Arial" w:cs="Arial"/>
                <w:bCs/>
              </w:rPr>
              <w:t>commitment to behave with honesty and</w:t>
            </w:r>
            <w:r w:rsidR="00CD0D8A" w:rsidRPr="000A0FDC">
              <w:rPr>
                <w:rFonts w:ascii="Arial" w:hAnsi="Arial" w:cs="Arial"/>
                <w:bCs/>
              </w:rPr>
              <w:t xml:space="preserve"> </w:t>
            </w:r>
            <w:r w:rsidRPr="000A0FDC">
              <w:rPr>
                <w:rFonts w:ascii="Arial" w:hAnsi="Arial" w:cs="Arial"/>
                <w:bCs/>
              </w:rPr>
              <w:t>integrity</w:t>
            </w:r>
            <w:r w:rsidR="00A8780E" w:rsidRPr="000A0FDC">
              <w:rPr>
                <w:rFonts w:ascii="Arial" w:hAnsi="Arial" w:cs="Arial"/>
                <w:bCs/>
              </w:rPr>
              <w:t>; treating people consistently, fairly and with respect</w:t>
            </w:r>
          </w:p>
          <w:p w14:paraId="4C4FE346" w14:textId="77777777" w:rsidR="00A8780E" w:rsidRPr="000A0FDC" w:rsidRDefault="00A8780E" w:rsidP="00A8780E">
            <w:pPr>
              <w:rPr>
                <w:rFonts w:cs="Arial"/>
                <w:sz w:val="22"/>
                <w:szCs w:val="22"/>
              </w:rPr>
            </w:pPr>
          </w:p>
        </w:tc>
        <w:tc>
          <w:tcPr>
            <w:tcW w:w="3138" w:type="dxa"/>
          </w:tcPr>
          <w:p w14:paraId="2FCEE280" w14:textId="52788A0A" w:rsidR="00A8780E" w:rsidRPr="000A0FDC" w:rsidRDefault="00A8780E" w:rsidP="00A8780E">
            <w:pPr>
              <w:rPr>
                <w:rFonts w:cs="Arial"/>
                <w:sz w:val="22"/>
                <w:szCs w:val="22"/>
              </w:rPr>
            </w:pPr>
          </w:p>
        </w:tc>
      </w:tr>
    </w:tbl>
    <w:p w14:paraId="1A3C2088" w14:textId="77777777" w:rsidR="002D6109" w:rsidRPr="002D6109" w:rsidRDefault="002D6109" w:rsidP="00134837">
      <w:pPr>
        <w:tabs>
          <w:tab w:val="left" w:pos="720"/>
        </w:tabs>
        <w:overflowPunct w:val="0"/>
        <w:autoSpaceDE w:val="0"/>
        <w:autoSpaceDN w:val="0"/>
        <w:adjustRightInd w:val="0"/>
        <w:textAlignment w:val="baseline"/>
        <w:rPr>
          <w:rFonts w:cs="Arial"/>
          <w:sz w:val="22"/>
          <w:szCs w:val="22"/>
        </w:rPr>
      </w:pPr>
    </w:p>
    <w:p w14:paraId="3DEB9DA9" w14:textId="77777777" w:rsidR="002D6109" w:rsidRPr="00BE1D16" w:rsidRDefault="002D6109" w:rsidP="00BE1D16">
      <w:pPr>
        <w:pStyle w:val="Heading2"/>
        <w:rPr>
          <w:rFonts w:ascii="Arial" w:hAnsi="Arial"/>
          <w:i w:val="0"/>
          <w:iCs w:val="0"/>
          <w:sz w:val="24"/>
        </w:rPr>
      </w:pPr>
      <w:r w:rsidRPr="00BE1D16">
        <w:rPr>
          <w:rFonts w:ascii="Arial" w:hAnsi="Arial"/>
          <w:i w:val="0"/>
          <w:iCs w:val="0"/>
          <w:sz w:val="24"/>
        </w:rPr>
        <w:t xml:space="preserve">Safer </w:t>
      </w:r>
      <w:r w:rsidR="00D07543" w:rsidRPr="00BE1D16">
        <w:rPr>
          <w:rFonts w:ascii="Arial" w:hAnsi="Arial"/>
          <w:i w:val="0"/>
          <w:iCs w:val="0"/>
          <w:sz w:val="24"/>
        </w:rPr>
        <w:t>r</w:t>
      </w:r>
      <w:r w:rsidRPr="00BE1D16">
        <w:rPr>
          <w:rFonts w:ascii="Arial" w:hAnsi="Arial"/>
          <w:i w:val="0"/>
          <w:iCs w:val="0"/>
          <w:sz w:val="24"/>
        </w:rPr>
        <w:t xml:space="preserve">ecruitment </w:t>
      </w:r>
      <w:r w:rsidR="00D07543" w:rsidRPr="00BE1D16">
        <w:rPr>
          <w:rFonts w:ascii="Arial" w:hAnsi="Arial"/>
          <w:i w:val="0"/>
          <w:iCs w:val="0"/>
          <w:sz w:val="24"/>
        </w:rPr>
        <w:t>c</w:t>
      </w:r>
      <w:r w:rsidRPr="00BE1D16">
        <w:rPr>
          <w:rFonts w:ascii="Arial" w:hAnsi="Arial"/>
          <w:i w:val="0"/>
          <w:iCs w:val="0"/>
          <w:sz w:val="24"/>
        </w:rPr>
        <w:t>hecks</w:t>
      </w:r>
    </w:p>
    <w:p w14:paraId="130C27A0" w14:textId="77777777" w:rsidR="002D6109" w:rsidRPr="002D6109" w:rsidRDefault="002D6109" w:rsidP="00134837">
      <w:pPr>
        <w:tabs>
          <w:tab w:val="left" w:pos="360"/>
        </w:tabs>
        <w:jc w:val="both"/>
        <w:rPr>
          <w:rFonts w:cs="Arial"/>
          <w:b/>
          <w:sz w:val="22"/>
          <w:szCs w:val="22"/>
        </w:rPr>
      </w:pPr>
    </w:p>
    <w:p w14:paraId="5458E6B0" w14:textId="77777777" w:rsidR="002D6109" w:rsidRPr="002D6109" w:rsidRDefault="002D6109" w:rsidP="00134837">
      <w:pPr>
        <w:tabs>
          <w:tab w:val="left" w:pos="360"/>
        </w:tabs>
        <w:jc w:val="both"/>
        <w:rPr>
          <w:rFonts w:cs="Arial"/>
          <w:sz w:val="22"/>
          <w:szCs w:val="22"/>
        </w:rPr>
      </w:pPr>
      <w:r w:rsidRPr="002D6109">
        <w:rPr>
          <w:rFonts w:cs="Arial"/>
          <w:sz w:val="22"/>
          <w:szCs w:val="22"/>
        </w:rPr>
        <w:t xml:space="preserve">As part of our approach to good practice and safer recruitment we carry out a number of pre-employment checks </w:t>
      </w:r>
    </w:p>
    <w:p w14:paraId="7196C54D" w14:textId="560C486E" w:rsidR="002D6109" w:rsidRPr="002D6109" w:rsidRDefault="002D6109" w:rsidP="00134837">
      <w:pPr>
        <w:numPr>
          <w:ilvl w:val="0"/>
          <w:numId w:val="41"/>
        </w:numPr>
        <w:tabs>
          <w:tab w:val="left" w:pos="360"/>
        </w:tabs>
        <w:jc w:val="both"/>
        <w:rPr>
          <w:rFonts w:cs="Arial"/>
          <w:sz w:val="22"/>
          <w:szCs w:val="22"/>
        </w:rPr>
      </w:pPr>
      <w:r w:rsidRPr="002D6109">
        <w:rPr>
          <w:rFonts w:cs="Arial"/>
          <w:sz w:val="22"/>
          <w:szCs w:val="22"/>
        </w:rPr>
        <w:t>Asylum and Immigration right to work in the UK</w:t>
      </w:r>
      <w:r w:rsidR="006E1330">
        <w:rPr>
          <w:rFonts w:cs="Arial"/>
          <w:sz w:val="22"/>
          <w:szCs w:val="22"/>
        </w:rPr>
        <w:t>.</w:t>
      </w:r>
    </w:p>
    <w:p w14:paraId="401C133C" w14:textId="77777777" w:rsidR="002D6109" w:rsidRPr="002D6109" w:rsidRDefault="002D6109" w:rsidP="00134837">
      <w:pPr>
        <w:numPr>
          <w:ilvl w:val="0"/>
          <w:numId w:val="41"/>
        </w:numPr>
        <w:tabs>
          <w:tab w:val="left" w:pos="360"/>
        </w:tabs>
        <w:jc w:val="both"/>
        <w:rPr>
          <w:rFonts w:cs="Arial"/>
          <w:sz w:val="22"/>
          <w:szCs w:val="22"/>
        </w:rPr>
      </w:pPr>
      <w:r w:rsidRPr="002D6109">
        <w:rPr>
          <w:rFonts w:cs="Arial"/>
          <w:sz w:val="22"/>
          <w:szCs w:val="22"/>
        </w:rPr>
        <w:t>Reference check: external candidates require 2 references, one of which must be from present or most recent employer; Internal candidates require 1 reference from current line manager.</w:t>
      </w:r>
    </w:p>
    <w:p w14:paraId="29354E32" w14:textId="77777777" w:rsidR="007D2241" w:rsidRPr="00930180" w:rsidRDefault="007D2241" w:rsidP="007D2241">
      <w:pPr>
        <w:numPr>
          <w:ilvl w:val="0"/>
          <w:numId w:val="41"/>
        </w:numPr>
        <w:tabs>
          <w:tab w:val="left" w:pos="-1800"/>
        </w:tabs>
        <w:suppressAutoHyphens/>
        <w:autoSpaceDN w:val="0"/>
        <w:rPr>
          <w:rFonts w:cs="Arial"/>
          <w:sz w:val="22"/>
          <w:szCs w:val="22"/>
        </w:rPr>
      </w:pPr>
      <w:r w:rsidRPr="00930180">
        <w:rPr>
          <w:rFonts w:cs="Arial"/>
          <w:sz w:val="22"/>
          <w:szCs w:val="22"/>
        </w:rPr>
        <w:t>Candidate Enhanced PVG check.</w:t>
      </w:r>
    </w:p>
    <w:p w14:paraId="1EB91FE1" w14:textId="77777777" w:rsidR="002D6109" w:rsidRPr="00BE1D16" w:rsidRDefault="002D6109" w:rsidP="00BE1D16">
      <w:pPr>
        <w:pStyle w:val="Heading2"/>
        <w:rPr>
          <w:rFonts w:ascii="Arial" w:hAnsi="Arial"/>
          <w:i w:val="0"/>
          <w:iCs w:val="0"/>
          <w:sz w:val="24"/>
        </w:rPr>
      </w:pPr>
      <w:r w:rsidRPr="00BE1D16">
        <w:rPr>
          <w:rFonts w:ascii="Arial" w:hAnsi="Arial"/>
          <w:i w:val="0"/>
          <w:iCs w:val="0"/>
          <w:sz w:val="24"/>
        </w:rPr>
        <w:t xml:space="preserve">Behaviour </w:t>
      </w:r>
      <w:r w:rsidR="00D07543" w:rsidRPr="00BE1D16">
        <w:rPr>
          <w:rFonts w:ascii="Arial" w:hAnsi="Arial"/>
          <w:i w:val="0"/>
          <w:iCs w:val="0"/>
          <w:sz w:val="24"/>
        </w:rPr>
        <w:t>f</w:t>
      </w:r>
      <w:r w:rsidRPr="00BE1D16">
        <w:rPr>
          <w:rFonts w:ascii="Arial" w:hAnsi="Arial"/>
          <w:i w:val="0"/>
          <w:iCs w:val="0"/>
          <w:sz w:val="24"/>
        </w:rPr>
        <w:t>ramework</w:t>
      </w:r>
    </w:p>
    <w:p w14:paraId="10D5F22D" w14:textId="24FA2CF1" w:rsidR="002D6109" w:rsidRPr="006E1330" w:rsidRDefault="002D6109" w:rsidP="006E1330">
      <w:pPr>
        <w:tabs>
          <w:tab w:val="left" w:pos="720"/>
        </w:tabs>
        <w:overflowPunct w:val="0"/>
        <w:autoSpaceDE w:val="0"/>
        <w:autoSpaceDN w:val="0"/>
        <w:adjustRightInd w:val="0"/>
        <w:textAlignment w:val="baseline"/>
        <w:rPr>
          <w:rFonts w:cs="Arial"/>
          <w:bCs/>
          <w:sz w:val="22"/>
          <w:szCs w:val="22"/>
        </w:rPr>
      </w:pPr>
      <w:bookmarkStart w:id="0" w:name="_Hlk115182341"/>
      <w:r w:rsidRPr="002D6109">
        <w:rPr>
          <w:rFonts w:cs="Arial"/>
          <w:bCs/>
          <w:sz w:val="22"/>
          <w:szCs w:val="22"/>
        </w:rPr>
        <w:t xml:space="preserve">The </w:t>
      </w:r>
      <w:r w:rsidR="00C1068C">
        <w:rPr>
          <w:rFonts w:cs="Arial"/>
          <w:bCs/>
          <w:sz w:val="22"/>
          <w:szCs w:val="22"/>
        </w:rPr>
        <w:t>c</w:t>
      </w:r>
      <w:r w:rsidRPr="002D6109">
        <w:rPr>
          <w:rFonts w:cs="Arial"/>
          <w:bCs/>
          <w:sz w:val="22"/>
          <w:szCs w:val="22"/>
        </w:rPr>
        <w:t xml:space="preserve">ouncil’s </w:t>
      </w:r>
      <w:r w:rsidR="000A0FDC">
        <w:rPr>
          <w:rFonts w:cs="Arial"/>
          <w:bCs/>
          <w:sz w:val="22"/>
          <w:szCs w:val="22"/>
        </w:rPr>
        <w:t>b</w:t>
      </w:r>
      <w:r w:rsidRPr="002D6109">
        <w:rPr>
          <w:rFonts w:cs="Arial"/>
          <w:bCs/>
          <w:sz w:val="22"/>
          <w:szCs w:val="22"/>
        </w:rPr>
        <w:t xml:space="preserve">ehaviour </w:t>
      </w:r>
      <w:r w:rsidR="000A0FDC">
        <w:rPr>
          <w:rFonts w:cs="Arial"/>
          <w:bCs/>
          <w:sz w:val="22"/>
          <w:szCs w:val="22"/>
        </w:rPr>
        <w:t>f</w:t>
      </w:r>
      <w:r w:rsidRPr="002D6109">
        <w:rPr>
          <w:rFonts w:cs="Arial"/>
          <w:bCs/>
          <w:sz w:val="22"/>
          <w:szCs w:val="22"/>
        </w:rPr>
        <w:t>ramework is a set of core behaviours that defines how employees approach work to enable the delivery of key tasks for the role. The expected behaviours for this role are:</w:t>
      </w:r>
      <w:bookmarkEnd w:id="0"/>
    </w:p>
    <w:p w14:paraId="7AB87166" w14:textId="77777777" w:rsidR="002D6109" w:rsidRPr="002D6109" w:rsidRDefault="002D6109" w:rsidP="00134837">
      <w:pPr>
        <w:tabs>
          <w:tab w:val="left" w:pos="720"/>
        </w:tabs>
        <w:overflowPunct w:val="0"/>
        <w:autoSpaceDE w:val="0"/>
        <w:autoSpaceDN w:val="0"/>
        <w:adjustRightInd w:val="0"/>
        <w:jc w:val="both"/>
        <w:textAlignment w:val="baseline"/>
        <w:rPr>
          <w:rFonts w:cs="Arial"/>
          <w:b/>
          <w:sz w:val="22"/>
          <w:szCs w:val="22"/>
        </w:rPr>
      </w:pPr>
    </w:p>
    <w:p w14:paraId="10E35A15" w14:textId="77777777" w:rsidR="002D6109" w:rsidRPr="002D6109" w:rsidRDefault="002D6109" w:rsidP="00134837">
      <w:pPr>
        <w:tabs>
          <w:tab w:val="left" w:pos="720"/>
        </w:tabs>
        <w:overflowPunct w:val="0"/>
        <w:autoSpaceDE w:val="0"/>
        <w:autoSpaceDN w:val="0"/>
        <w:adjustRightInd w:val="0"/>
        <w:jc w:val="both"/>
        <w:textAlignment w:val="baseline"/>
        <w:rPr>
          <w:rFonts w:cs="Arial"/>
          <w:b/>
          <w:sz w:val="22"/>
          <w:szCs w:val="22"/>
        </w:rPr>
      </w:pPr>
      <w:bookmarkStart w:id="1" w:name="_Hlk115182354"/>
      <w:r w:rsidRPr="002D6109">
        <w:rPr>
          <w:rFonts w:cs="Arial"/>
          <w:b/>
          <w:sz w:val="22"/>
          <w:szCs w:val="22"/>
        </w:rPr>
        <w:t>Efficient</w:t>
      </w:r>
    </w:p>
    <w:p w14:paraId="7D038D33" w14:textId="74E37BAB" w:rsidR="002D6109" w:rsidRPr="002D6109" w:rsidRDefault="002D6109" w:rsidP="00134837">
      <w:pPr>
        <w:numPr>
          <w:ilvl w:val="0"/>
          <w:numId w:val="37"/>
        </w:numPr>
        <w:spacing w:line="276" w:lineRule="auto"/>
        <w:jc w:val="both"/>
        <w:rPr>
          <w:rFonts w:cs="Arial"/>
          <w:sz w:val="22"/>
          <w:szCs w:val="22"/>
        </w:rPr>
      </w:pPr>
      <w:r w:rsidRPr="002D6109">
        <w:rPr>
          <w:rFonts w:cs="Arial"/>
          <w:sz w:val="22"/>
          <w:szCs w:val="22"/>
        </w:rPr>
        <w:t>Punctual and conscientious in your approach to work</w:t>
      </w:r>
      <w:r w:rsidR="006E1330">
        <w:rPr>
          <w:rFonts w:cs="Arial"/>
          <w:sz w:val="22"/>
          <w:szCs w:val="22"/>
        </w:rPr>
        <w:t>.</w:t>
      </w:r>
    </w:p>
    <w:p w14:paraId="0C4CD8DD" w14:textId="77777777" w:rsidR="002D6109" w:rsidRPr="002D6109" w:rsidRDefault="002D6109" w:rsidP="00134837">
      <w:pPr>
        <w:numPr>
          <w:ilvl w:val="0"/>
          <w:numId w:val="37"/>
        </w:numPr>
        <w:tabs>
          <w:tab w:val="left" w:pos="426"/>
        </w:tabs>
        <w:spacing w:line="276" w:lineRule="auto"/>
        <w:jc w:val="both"/>
        <w:rPr>
          <w:rFonts w:cs="Arial"/>
          <w:sz w:val="22"/>
          <w:szCs w:val="22"/>
        </w:rPr>
      </w:pPr>
      <w:r w:rsidRPr="002D6109">
        <w:rPr>
          <w:rFonts w:cs="Arial"/>
          <w:sz w:val="22"/>
          <w:szCs w:val="22"/>
        </w:rPr>
        <w:t>Use council resources efficiently, avoiding waste and unnecessary expense.</w:t>
      </w:r>
    </w:p>
    <w:p w14:paraId="7B284928" w14:textId="77777777" w:rsidR="002D6109" w:rsidRPr="002D6109" w:rsidRDefault="002D6109" w:rsidP="00134837">
      <w:pPr>
        <w:numPr>
          <w:ilvl w:val="0"/>
          <w:numId w:val="37"/>
        </w:numPr>
        <w:spacing w:line="276" w:lineRule="auto"/>
        <w:jc w:val="both"/>
        <w:rPr>
          <w:rFonts w:cs="Arial"/>
          <w:sz w:val="22"/>
          <w:szCs w:val="22"/>
        </w:rPr>
      </w:pPr>
      <w:r w:rsidRPr="002D6109">
        <w:rPr>
          <w:rFonts w:cs="Arial"/>
          <w:sz w:val="22"/>
          <w:szCs w:val="22"/>
        </w:rPr>
        <w:t>Identify inefficiency in processes and communicate this to your manager.</w:t>
      </w:r>
    </w:p>
    <w:p w14:paraId="538B908C" w14:textId="7F212E08" w:rsidR="002D6109" w:rsidRPr="002D6109" w:rsidRDefault="002D6109" w:rsidP="00134837">
      <w:pPr>
        <w:numPr>
          <w:ilvl w:val="0"/>
          <w:numId w:val="37"/>
        </w:numPr>
        <w:spacing w:line="276" w:lineRule="auto"/>
        <w:jc w:val="both"/>
        <w:rPr>
          <w:rFonts w:cs="Arial"/>
          <w:sz w:val="22"/>
          <w:szCs w:val="22"/>
        </w:rPr>
      </w:pPr>
      <w:r w:rsidRPr="002D6109">
        <w:rPr>
          <w:rFonts w:cs="Arial"/>
          <w:sz w:val="22"/>
          <w:szCs w:val="22"/>
        </w:rPr>
        <w:t>Meet deadlines and targets in your day-to-day work</w:t>
      </w:r>
      <w:r w:rsidR="00E56150">
        <w:rPr>
          <w:rFonts w:cs="Arial"/>
          <w:sz w:val="22"/>
          <w:szCs w:val="22"/>
        </w:rPr>
        <w:t>.</w:t>
      </w:r>
    </w:p>
    <w:p w14:paraId="2C351F01" w14:textId="77777777" w:rsidR="002D6109" w:rsidRPr="002D6109" w:rsidRDefault="002D6109" w:rsidP="00134837">
      <w:pPr>
        <w:numPr>
          <w:ilvl w:val="0"/>
          <w:numId w:val="37"/>
        </w:numPr>
        <w:spacing w:line="276" w:lineRule="auto"/>
        <w:jc w:val="both"/>
        <w:rPr>
          <w:rFonts w:cs="Arial"/>
          <w:sz w:val="22"/>
          <w:szCs w:val="22"/>
        </w:rPr>
      </w:pPr>
      <w:r w:rsidRPr="002D6109">
        <w:rPr>
          <w:rFonts w:cs="Arial"/>
          <w:sz w:val="22"/>
          <w:szCs w:val="22"/>
        </w:rPr>
        <w:t>Understand the impact of wasteful behaviours on the environment and you act to minimise this impact.</w:t>
      </w:r>
    </w:p>
    <w:bookmarkEnd w:id="1"/>
    <w:p w14:paraId="0CF34288" w14:textId="77777777" w:rsidR="002D6109" w:rsidRPr="002D6109" w:rsidRDefault="002D6109" w:rsidP="00134837">
      <w:pPr>
        <w:tabs>
          <w:tab w:val="left" w:pos="720"/>
        </w:tabs>
        <w:overflowPunct w:val="0"/>
        <w:autoSpaceDE w:val="0"/>
        <w:autoSpaceDN w:val="0"/>
        <w:adjustRightInd w:val="0"/>
        <w:jc w:val="both"/>
        <w:textAlignment w:val="baseline"/>
        <w:rPr>
          <w:rFonts w:cs="Arial"/>
          <w:b/>
          <w:bCs/>
          <w:sz w:val="22"/>
          <w:szCs w:val="22"/>
        </w:rPr>
      </w:pPr>
    </w:p>
    <w:p w14:paraId="6B4C14B9" w14:textId="77777777" w:rsidR="002D6109" w:rsidRPr="002D6109" w:rsidRDefault="002D6109" w:rsidP="00134837">
      <w:pPr>
        <w:tabs>
          <w:tab w:val="left" w:pos="720"/>
        </w:tabs>
        <w:overflowPunct w:val="0"/>
        <w:autoSpaceDE w:val="0"/>
        <w:autoSpaceDN w:val="0"/>
        <w:adjustRightInd w:val="0"/>
        <w:jc w:val="both"/>
        <w:textAlignment w:val="baseline"/>
        <w:rPr>
          <w:rFonts w:cs="Arial"/>
          <w:b/>
          <w:bCs/>
          <w:sz w:val="22"/>
          <w:szCs w:val="22"/>
        </w:rPr>
      </w:pPr>
      <w:r w:rsidRPr="002D6109">
        <w:rPr>
          <w:rFonts w:cs="Arial"/>
          <w:b/>
          <w:bCs/>
          <w:sz w:val="22"/>
          <w:szCs w:val="22"/>
        </w:rPr>
        <w:t>Flexible</w:t>
      </w:r>
    </w:p>
    <w:p w14:paraId="60C3FBAF" w14:textId="77777777" w:rsidR="002D6109" w:rsidRPr="002D6109" w:rsidRDefault="002D6109" w:rsidP="00134837">
      <w:pPr>
        <w:numPr>
          <w:ilvl w:val="0"/>
          <w:numId w:val="29"/>
        </w:numPr>
        <w:spacing w:line="276" w:lineRule="auto"/>
        <w:jc w:val="both"/>
        <w:rPr>
          <w:rFonts w:cs="Arial"/>
          <w:sz w:val="22"/>
          <w:szCs w:val="22"/>
        </w:rPr>
      </w:pPr>
      <w:r w:rsidRPr="002D6109">
        <w:rPr>
          <w:rFonts w:cs="Arial"/>
          <w:sz w:val="22"/>
          <w:szCs w:val="22"/>
        </w:rPr>
        <w:t>Willing to learn new tasks and accept new ways of working.</w:t>
      </w:r>
    </w:p>
    <w:p w14:paraId="599B59CA" w14:textId="77777777" w:rsidR="002D6109" w:rsidRPr="002D6109" w:rsidRDefault="002D6109" w:rsidP="00134837">
      <w:pPr>
        <w:numPr>
          <w:ilvl w:val="0"/>
          <w:numId w:val="29"/>
        </w:numPr>
        <w:spacing w:line="276" w:lineRule="auto"/>
        <w:jc w:val="both"/>
        <w:rPr>
          <w:rFonts w:cs="Arial"/>
          <w:sz w:val="22"/>
          <w:szCs w:val="22"/>
        </w:rPr>
      </w:pPr>
      <w:r w:rsidRPr="002D6109">
        <w:rPr>
          <w:rFonts w:cs="Arial"/>
          <w:sz w:val="22"/>
          <w:szCs w:val="22"/>
        </w:rPr>
        <w:t>Willing to be flexible in your approach to work to meet changing service delivery needs, deadlines, and urgent priorities.</w:t>
      </w:r>
    </w:p>
    <w:p w14:paraId="37D085D5" w14:textId="77777777" w:rsidR="002D6109" w:rsidRPr="002D6109" w:rsidRDefault="002D6109" w:rsidP="00134837">
      <w:pPr>
        <w:numPr>
          <w:ilvl w:val="0"/>
          <w:numId w:val="29"/>
        </w:numPr>
        <w:spacing w:line="276" w:lineRule="auto"/>
        <w:jc w:val="both"/>
        <w:rPr>
          <w:rFonts w:cs="Arial"/>
          <w:sz w:val="22"/>
          <w:szCs w:val="22"/>
        </w:rPr>
      </w:pPr>
      <w:r w:rsidRPr="002D6109">
        <w:rPr>
          <w:rFonts w:cs="Arial"/>
          <w:sz w:val="22"/>
          <w:szCs w:val="22"/>
        </w:rPr>
        <w:t>Help team members when they have urgent deadlines and prioritise your work accordingly.</w:t>
      </w:r>
    </w:p>
    <w:p w14:paraId="55AB01FC" w14:textId="77777777" w:rsidR="002D6109" w:rsidRPr="002D6109" w:rsidRDefault="002D6109" w:rsidP="00134837">
      <w:pPr>
        <w:pStyle w:val="EndnoteText"/>
        <w:numPr>
          <w:ilvl w:val="0"/>
          <w:numId w:val="29"/>
        </w:numPr>
        <w:jc w:val="both"/>
        <w:rPr>
          <w:rFonts w:ascii="Arial" w:hAnsi="Arial" w:cs="Arial"/>
          <w:sz w:val="22"/>
          <w:szCs w:val="22"/>
        </w:rPr>
      </w:pPr>
      <w:r w:rsidRPr="002D6109">
        <w:rPr>
          <w:rFonts w:ascii="Arial" w:hAnsi="Arial" w:cs="Arial"/>
          <w:sz w:val="22"/>
          <w:szCs w:val="22"/>
        </w:rPr>
        <w:t>Understand the need for change and are open to this across your working life.</w:t>
      </w:r>
    </w:p>
    <w:p w14:paraId="1C7816F0" w14:textId="77777777" w:rsidR="002D6109" w:rsidRPr="002D6109" w:rsidRDefault="002D6109" w:rsidP="00134837">
      <w:pPr>
        <w:tabs>
          <w:tab w:val="left" w:pos="720"/>
        </w:tabs>
        <w:overflowPunct w:val="0"/>
        <w:autoSpaceDE w:val="0"/>
        <w:autoSpaceDN w:val="0"/>
        <w:adjustRightInd w:val="0"/>
        <w:jc w:val="both"/>
        <w:textAlignment w:val="baseline"/>
        <w:rPr>
          <w:rFonts w:cs="Arial"/>
          <w:b/>
          <w:sz w:val="22"/>
          <w:szCs w:val="22"/>
        </w:rPr>
      </w:pPr>
    </w:p>
    <w:p w14:paraId="4614A85D" w14:textId="77777777" w:rsidR="002D6109" w:rsidRPr="002D6109" w:rsidRDefault="002D6109" w:rsidP="00134837">
      <w:pPr>
        <w:tabs>
          <w:tab w:val="left" w:pos="720"/>
        </w:tabs>
        <w:overflowPunct w:val="0"/>
        <w:autoSpaceDE w:val="0"/>
        <w:autoSpaceDN w:val="0"/>
        <w:adjustRightInd w:val="0"/>
        <w:jc w:val="both"/>
        <w:textAlignment w:val="baseline"/>
        <w:rPr>
          <w:rFonts w:cs="Arial"/>
          <w:b/>
          <w:bCs/>
          <w:sz w:val="22"/>
          <w:szCs w:val="22"/>
        </w:rPr>
      </w:pPr>
      <w:r w:rsidRPr="002D6109">
        <w:rPr>
          <w:rFonts w:cs="Arial"/>
          <w:b/>
          <w:bCs/>
          <w:sz w:val="22"/>
          <w:szCs w:val="22"/>
        </w:rPr>
        <w:t>Performing</w:t>
      </w:r>
    </w:p>
    <w:p w14:paraId="218BD3F3" w14:textId="77777777" w:rsidR="002D6109" w:rsidRPr="002D6109" w:rsidRDefault="002D6109" w:rsidP="00134837">
      <w:pPr>
        <w:numPr>
          <w:ilvl w:val="0"/>
          <w:numId w:val="31"/>
        </w:numPr>
        <w:spacing w:line="276" w:lineRule="auto"/>
        <w:jc w:val="both"/>
        <w:rPr>
          <w:rFonts w:cs="Arial"/>
          <w:sz w:val="22"/>
          <w:szCs w:val="22"/>
        </w:rPr>
      </w:pPr>
      <w:r w:rsidRPr="002D6109">
        <w:rPr>
          <w:rFonts w:cs="Arial"/>
          <w:sz w:val="22"/>
          <w:szCs w:val="22"/>
        </w:rPr>
        <w:t>Is polite, professional and friendly to customers and apply customer care standards and attitudes at all times.</w:t>
      </w:r>
    </w:p>
    <w:p w14:paraId="0C4ED4CB" w14:textId="77777777" w:rsidR="002D6109" w:rsidRPr="002D6109" w:rsidRDefault="002D6109" w:rsidP="00134837">
      <w:pPr>
        <w:numPr>
          <w:ilvl w:val="0"/>
          <w:numId w:val="31"/>
        </w:numPr>
        <w:spacing w:line="276" w:lineRule="auto"/>
        <w:jc w:val="both"/>
        <w:rPr>
          <w:rFonts w:cs="Arial"/>
          <w:sz w:val="22"/>
          <w:szCs w:val="22"/>
        </w:rPr>
      </w:pPr>
      <w:r w:rsidRPr="002D6109">
        <w:rPr>
          <w:rFonts w:cs="Arial"/>
          <w:sz w:val="22"/>
          <w:szCs w:val="22"/>
        </w:rPr>
        <w:t>Works safely to maintain the safety of yourself and other raising concerns about unsafe working practices.</w:t>
      </w:r>
    </w:p>
    <w:p w14:paraId="4746161C" w14:textId="77777777" w:rsidR="002D6109" w:rsidRPr="002D6109" w:rsidRDefault="002D6109" w:rsidP="00134837">
      <w:pPr>
        <w:numPr>
          <w:ilvl w:val="0"/>
          <w:numId w:val="31"/>
        </w:numPr>
        <w:spacing w:line="276" w:lineRule="auto"/>
        <w:jc w:val="both"/>
        <w:rPr>
          <w:rFonts w:cs="Arial"/>
          <w:sz w:val="22"/>
          <w:szCs w:val="22"/>
        </w:rPr>
      </w:pPr>
      <w:r w:rsidRPr="002D6109">
        <w:rPr>
          <w:rFonts w:cs="Arial"/>
          <w:sz w:val="22"/>
          <w:szCs w:val="22"/>
        </w:rPr>
        <w:t>Meets standards of work required in your role in terms of quality and output.</w:t>
      </w:r>
    </w:p>
    <w:p w14:paraId="66CB0A02" w14:textId="77777777" w:rsidR="002D6109" w:rsidRPr="002D6109" w:rsidRDefault="002D6109" w:rsidP="00134837">
      <w:pPr>
        <w:numPr>
          <w:ilvl w:val="0"/>
          <w:numId w:val="31"/>
        </w:numPr>
        <w:spacing w:line="276" w:lineRule="auto"/>
        <w:jc w:val="both"/>
        <w:rPr>
          <w:rFonts w:cs="Arial"/>
          <w:sz w:val="22"/>
          <w:szCs w:val="22"/>
        </w:rPr>
      </w:pPr>
      <w:r w:rsidRPr="002D6109">
        <w:rPr>
          <w:rFonts w:cs="Arial"/>
          <w:sz w:val="22"/>
          <w:szCs w:val="22"/>
        </w:rPr>
        <w:t>Uses initiative to solve problems and raise potential issues.</w:t>
      </w:r>
    </w:p>
    <w:p w14:paraId="164BE6C4" w14:textId="77777777" w:rsidR="002D6109" w:rsidRPr="002D6109" w:rsidRDefault="002D6109" w:rsidP="00134837">
      <w:pPr>
        <w:numPr>
          <w:ilvl w:val="0"/>
          <w:numId w:val="31"/>
        </w:numPr>
        <w:spacing w:line="276" w:lineRule="auto"/>
        <w:jc w:val="both"/>
        <w:rPr>
          <w:rFonts w:cs="Arial"/>
          <w:sz w:val="22"/>
          <w:szCs w:val="22"/>
        </w:rPr>
      </w:pPr>
      <w:r w:rsidRPr="002D6109">
        <w:rPr>
          <w:rFonts w:cs="Arial"/>
          <w:sz w:val="22"/>
          <w:szCs w:val="22"/>
        </w:rPr>
        <w:t>Acknowledges when mistakes are made and learns from them.</w:t>
      </w:r>
    </w:p>
    <w:p w14:paraId="78E0A03A" w14:textId="77777777" w:rsidR="002D6109" w:rsidRPr="002D6109" w:rsidRDefault="002D6109" w:rsidP="00134837">
      <w:pPr>
        <w:numPr>
          <w:ilvl w:val="0"/>
          <w:numId w:val="31"/>
        </w:numPr>
        <w:jc w:val="both"/>
        <w:rPr>
          <w:rFonts w:cs="Arial"/>
          <w:sz w:val="22"/>
          <w:szCs w:val="22"/>
        </w:rPr>
      </w:pPr>
      <w:r w:rsidRPr="002D6109">
        <w:rPr>
          <w:rFonts w:cs="Arial"/>
          <w:sz w:val="22"/>
          <w:szCs w:val="22"/>
        </w:rPr>
        <w:t>Seeks feedback on your performance to learn and improve.</w:t>
      </w:r>
    </w:p>
    <w:p w14:paraId="5C6FC5A8" w14:textId="77777777" w:rsidR="002D6109" w:rsidRDefault="002D6109" w:rsidP="00134837">
      <w:pPr>
        <w:tabs>
          <w:tab w:val="left" w:pos="720"/>
        </w:tabs>
        <w:overflowPunct w:val="0"/>
        <w:autoSpaceDE w:val="0"/>
        <w:autoSpaceDN w:val="0"/>
        <w:adjustRightInd w:val="0"/>
        <w:jc w:val="both"/>
        <w:textAlignment w:val="baseline"/>
        <w:rPr>
          <w:rFonts w:cs="Arial"/>
          <w:b/>
          <w:sz w:val="22"/>
          <w:szCs w:val="22"/>
        </w:rPr>
      </w:pPr>
    </w:p>
    <w:p w14:paraId="4A818E29" w14:textId="77777777" w:rsidR="000A0FDC" w:rsidRPr="002D6109" w:rsidRDefault="000A0FDC" w:rsidP="00134837">
      <w:pPr>
        <w:tabs>
          <w:tab w:val="left" w:pos="720"/>
        </w:tabs>
        <w:overflowPunct w:val="0"/>
        <w:autoSpaceDE w:val="0"/>
        <w:autoSpaceDN w:val="0"/>
        <w:adjustRightInd w:val="0"/>
        <w:jc w:val="both"/>
        <w:textAlignment w:val="baseline"/>
        <w:rPr>
          <w:rFonts w:cs="Arial"/>
          <w:b/>
          <w:sz w:val="22"/>
          <w:szCs w:val="22"/>
        </w:rPr>
      </w:pPr>
    </w:p>
    <w:p w14:paraId="46FEB026" w14:textId="77777777" w:rsidR="002D6109" w:rsidRPr="002D6109" w:rsidRDefault="002D6109" w:rsidP="00134837">
      <w:pPr>
        <w:tabs>
          <w:tab w:val="left" w:pos="720"/>
        </w:tabs>
        <w:overflowPunct w:val="0"/>
        <w:autoSpaceDE w:val="0"/>
        <w:autoSpaceDN w:val="0"/>
        <w:adjustRightInd w:val="0"/>
        <w:jc w:val="both"/>
        <w:textAlignment w:val="baseline"/>
        <w:rPr>
          <w:rFonts w:cs="Arial"/>
          <w:b/>
          <w:bCs/>
          <w:sz w:val="22"/>
          <w:szCs w:val="22"/>
        </w:rPr>
      </w:pPr>
      <w:r w:rsidRPr="002D6109">
        <w:rPr>
          <w:rFonts w:cs="Arial"/>
          <w:b/>
          <w:sz w:val="22"/>
          <w:szCs w:val="22"/>
        </w:rPr>
        <w:lastRenderedPageBreak/>
        <w:t>Working with others</w:t>
      </w:r>
    </w:p>
    <w:p w14:paraId="33B86DC8" w14:textId="77777777" w:rsidR="002D6109" w:rsidRPr="002D6109" w:rsidRDefault="002D6109" w:rsidP="00134837">
      <w:pPr>
        <w:numPr>
          <w:ilvl w:val="0"/>
          <w:numId w:val="33"/>
        </w:numPr>
        <w:spacing w:line="276" w:lineRule="auto"/>
        <w:jc w:val="both"/>
        <w:rPr>
          <w:rFonts w:cs="Arial"/>
          <w:sz w:val="22"/>
          <w:szCs w:val="22"/>
        </w:rPr>
      </w:pPr>
      <w:r w:rsidRPr="002D6109">
        <w:rPr>
          <w:rFonts w:cs="Arial"/>
          <w:sz w:val="22"/>
          <w:szCs w:val="22"/>
        </w:rPr>
        <w:t>Works alongside internal and external colleagues to meet common objectives.</w:t>
      </w:r>
    </w:p>
    <w:p w14:paraId="4558728A" w14:textId="77777777" w:rsidR="002D6109" w:rsidRPr="002D6109" w:rsidRDefault="002D6109" w:rsidP="00134837">
      <w:pPr>
        <w:numPr>
          <w:ilvl w:val="0"/>
          <w:numId w:val="33"/>
        </w:numPr>
        <w:spacing w:line="276" w:lineRule="auto"/>
        <w:jc w:val="both"/>
        <w:rPr>
          <w:rFonts w:cs="Arial"/>
          <w:sz w:val="22"/>
          <w:szCs w:val="22"/>
        </w:rPr>
      </w:pPr>
      <w:r w:rsidRPr="002D6109">
        <w:rPr>
          <w:rFonts w:cs="Arial"/>
          <w:sz w:val="22"/>
          <w:szCs w:val="22"/>
        </w:rPr>
        <w:t>Has professional relationships with colleagues and is aware of dignity at work standards.</w:t>
      </w:r>
    </w:p>
    <w:p w14:paraId="6D2EECA6" w14:textId="77777777" w:rsidR="002D6109" w:rsidRPr="002D6109" w:rsidRDefault="002D6109" w:rsidP="00134837">
      <w:pPr>
        <w:numPr>
          <w:ilvl w:val="0"/>
          <w:numId w:val="33"/>
        </w:numPr>
        <w:spacing w:line="276" w:lineRule="auto"/>
        <w:jc w:val="both"/>
        <w:rPr>
          <w:rFonts w:cs="Arial"/>
          <w:sz w:val="22"/>
          <w:szCs w:val="22"/>
        </w:rPr>
      </w:pPr>
      <w:r w:rsidRPr="002D6109">
        <w:rPr>
          <w:rFonts w:cs="Arial"/>
          <w:sz w:val="22"/>
          <w:szCs w:val="22"/>
        </w:rPr>
        <w:t>Actively and respectfully listens to people in order to understand them and their views.</w:t>
      </w:r>
    </w:p>
    <w:p w14:paraId="3C399850" w14:textId="7133C575" w:rsidR="002D6109" w:rsidRPr="002D6109" w:rsidRDefault="002D6109" w:rsidP="00134837">
      <w:pPr>
        <w:numPr>
          <w:ilvl w:val="0"/>
          <w:numId w:val="33"/>
        </w:numPr>
        <w:spacing w:line="276" w:lineRule="auto"/>
        <w:jc w:val="both"/>
        <w:rPr>
          <w:rFonts w:cs="Arial"/>
          <w:sz w:val="22"/>
          <w:szCs w:val="22"/>
        </w:rPr>
      </w:pPr>
      <w:r w:rsidRPr="002D6109">
        <w:rPr>
          <w:rFonts w:cs="Arial"/>
          <w:sz w:val="22"/>
          <w:szCs w:val="22"/>
        </w:rPr>
        <w:t>Contributes appropriately in team and other meetings and discussions</w:t>
      </w:r>
      <w:r w:rsidR="00D9604F">
        <w:rPr>
          <w:rFonts w:cs="Arial"/>
          <w:sz w:val="22"/>
          <w:szCs w:val="22"/>
        </w:rPr>
        <w:t>.</w:t>
      </w:r>
    </w:p>
    <w:p w14:paraId="08950038" w14:textId="77777777" w:rsidR="002D6109" w:rsidRPr="002D6109" w:rsidRDefault="002D6109" w:rsidP="00134837">
      <w:pPr>
        <w:numPr>
          <w:ilvl w:val="0"/>
          <w:numId w:val="33"/>
        </w:numPr>
        <w:spacing w:line="276" w:lineRule="auto"/>
        <w:jc w:val="both"/>
        <w:rPr>
          <w:rFonts w:cs="Arial"/>
          <w:sz w:val="22"/>
          <w:szCs w:val="22"/>
        </w:rPr>
      </w:pPr>
      <w:r w:rsidRPr="002D6109">
        <w:rPr>
          <w:rFonts w:cs="Arial"/>
          <w:sz w:val="22"/>
          <w:szCs w:val="22"/>
        </w:rPr>
        <w:t>Presents words and views clearly in a way that other people find meaningful.</w:t>
      </w:r>
    </w:p>
    <w:p w14:paraId="57361EF0" w14:textId="77777777" w:rsidR="002D6109" w:rsidRPr="002D6109" w:rsidRDefault="002D6109" w:rsidP="00134837">
      <w:pPr>
        <w:numPr>
          <w:ilvl w:val="0"/>
          <w:numId w:val="33"/>
        </w:numPr>
        <w:jc w:val="both"/>
        <w:rPr>
          <w:rFonts w:cs="Arial"/>
          <w:sz w:val="22"/>
          <w:szCs w:val="22"/>
        </w:rPr>
      </w:pPr>
      <w:r w:rsidRPr="002D6109">
        <w:rPr>
          <w:rFonts w:cs="Arial"/>
          <w:sz w:val="22"/>
          <w:szCs w:val="22"/>
        </w:rPr>
        <w:t>Respect diversity and promote equality of opportunity when working with colleagues and members of the public.</w:t>
      </w:r>
    </w:p>
    <w:p w14:paraId="524DB8AD" w14:textId="77777777" w:rsidR="002D6109" w:rsidRPr="002D6109" w:rsidRDefault="002D6109" w:rsidP="00134837">
      <w:pPr>
        <w:jc w:val="both"/>
        <w:rPr>
          <w:rFonts w:cs="Arial"/>
          <w:sz w:val="22"/>
          <w:szCs w:val="22"/>
        </w:rPr>
      </w:pPr>
    </w:p>
    <w:p w14:paraId="0AB29660" w14:textId="77777777" w:rsidR="002D6109" w:rsidRPr="002D6109" w:rsidRDefault="002D6109" w:rsidP="00134837">
      <w:pPr>
        <w:jc w:val="both"/>
        <w:rPr>
          <w:rFonts w:cs="Arial"/>
          <w:sz w:val="22"/>
          <w:szCs w:val="22"/>
        </w:rPr>
      </w:pPr>
      <w:r w:rsidRPr="002D6109">
        <w:rPr>
          <w:rFonts w:cs="Arial"/>
          <w:b/>
          <w:bCs/>
          <w:sz w:val="22"/>
          <w:szCs w:val="22"/>
        </w:rPr>
        <w:t>Leading</w:t>
      </w:r>
    </w:p>
    <w:p w14:paraId="003F85F8" w14:textId="651C02F4" w:rsidR="002D6109" w:rsidRPr="002D6109" w:rsidRDefault="002D6109" w:rsidP="00134837">
      <w:pPr>
        <w:numPr>
          <w:ilvl w:val="0"/>
          <w:numId w:val="35"/>
        </w:numPr>
        <w:spacing w:line="276" w:lineRule="auto"/>
        <w:jc w:val="both"/>
        <w:rPr>
          <w:rFonts w:cs="Arial"/>
          <w:sz w:val="22"/>
          <w:szCs w:val="22"/>
        </w:rPr>
      </w:pPr>
      <w:r w:rsidRPr="002D6109">
        <w:rPr>
          <w:rFonts w:cs="Arial"/>
          <w:sz w:val="22"/>
          <w:szCs w:val="22"/>
        </w:rPr>
        <w:t>Role models the standards of behaviours expected of a South Lanarkshire Council employee</w:t>
      </w:r>
      <w:r w:rsidR="006E531A">
        <w:rPr>
          <w:rFonts w:cs="Arial"/>
          <w:sz w:val="22"/>
          <w:szCs w:val="22"/>
        </w:rPr>
        <w:t>.</w:t>
      </w:r>
    </w:p>
    <w:p w14:paraId="20032B33" w14:textId="77777777" w:rsidR="002D6109" w:rsidRPr="002D6109" w:rsidRDefault="002D6109" w:rsidP="00134837">
      <w:pPr>
        <w:numPr>
          <w:ilvl w:val="0"/>
          <w:numId w:val="35"/>
        </w:numPr>
        <w:spacing w:line="276" w:lineRule="auto"/>
        <w:jc w:val="both"/>
        <w:rPr>
          <w:rFonts w:cs="Arial"/>
          <w:sz w:val="22"/>
          <w:szCs w:val="22"/>
        </w:rPr>
      </w:pPr>
      <w:r w:rsidRPr="002D6109">
        <w:rPr>
          <w:rFonts w:cs="Arial"/>
          <w:sz w:val="22"/>
          <w:szCs w:val="22"/>
        </w:rPr>
        <w:t>Displays and enables leadership through sharing knowledge and skills, seeking guidance and providing support to your colleagues, team and the wider community.</w:t>
      </w:r>
    </w:p>
    <w:p w14:paraId="349D0E88" w14:textId="77777777" w:rsidR="002D6109" w:rsidRPr="002D6109" w:rsidRDefault="002D6109" w:rsidP="00134837">
      <w:pPr>
        <w:numPr>
          <w:ilvl w:val="0"/>
          <w:numId w:val="35"/>
        </w:numPr>
        <w:rPr>
          <w:rFonts w:cs="Arial"/>
          <w:sz w:val="22"/>
          <w:szCs w:val="22"/>
        </w:rPr>
      </w:pPr>
      <w:r w:rsidRPr="002D6109">
        <w:rPr>
          <w:rFonts w:cs="Arial"/>
          <w:sz w:val="22"/>
          <w:szCs w:val="22"/>
        </w:rPr>
        <w:t>Is aware of and adheres to professional codes of practice and the council’s code of conduct and understand how these impact on employment with the council and public perception of council employees.</w:t>
      </w:r>
    </w:p>
    <w:p w14:paraId="084358D1" w14:textId="77777777" w:rsidR="00460718" w:rsidRDefault="00460718" w:rsidP="00460718">
      <w:pPr>
        <w:rPr>
          <w:rFonts w:cs="Arial"/>
          <w:sz w:val="22"/>
          <w:szCs w:val="22"/>
        </w:rPr>
      </w:pPr>
    </w:p>
    <w:p w14:paraId="6A6CDF08" w14:textId="77777777" w:rsidR="00394B85" w:rsidRPr="00394B85" w:rsidRDefault="00394B85" w:rsidP="00394B85">
      <w:pPr>
        <w:rPr>
          <w:rFonts w:cs="Arial"/>
          <w:b/>
          <w:bCs/>
          <w:sz w:val="22"/>
          <w:szCs w:val="22"/>
        </w:rPr>
      </w:pPr>
      <w:r w:rsidRPr="00394B85">
        <w:rPr>
          <w:rFonts w:cs="Arial"/>
          <w:b/>
          <w:bCs/>
          <w:sz w:val="22"/>
          <w:szCs w:val="22"/>
        </w:rPr>
        <w:t>If you need this information in another language or format, please contact us to discuss how we can best meet your needs.</w:t>
      </w:r>
    </w:p>
    <w:p w14:paraId="1AB30280" w14:textId="6737A6B7" w:rsidR="00DF4C32" w:rsidRPr="002D6109" w:rsidRDefault="00394B85" w:rsidP="00460718">
      <w:pPr>
        <w:rPr>
          <w:rFonts w:cs="Arial"/>
          <w:sz w:val="22"/>
          <w:szCs w:val="22"/>
        </w:rPr>
      </w:pPr>
      <w:r w:rsidRPr="00394B85">
        <w:rPr>
          <w:rFonts w:cs="Arial"/>
          <w:b/>
          <w:bCs/>
          <w:sz w:val="22"/>
          <w:szCs w:val="22"/>
        </w:rPr>
        <w:t xml:space="preserve">Phone 0303 123 1015 or email </w:t>
      </w:r>
      <w:hyperlink r:id="rId8" w:history="1">
        <w:r w:rsidRPr="00394B85">
          <w:rPr>
            <w:rStyle w:val="Hyperlink"/>
            <w:rFonts w:cs="Arial"/>
            <w:b/>
            <w:bCs/>
            <w:sz w:val="22"/>
            <w:szCs w:val="22"/>
          </w:rPr>
          <w:t>equalities@southlanarkshire.gov.uk</w:t>
        </w:r>
      </w:hyperlink>
    </w:p>
    <w:sectPr w:rsidR="00DF4C32" w:rsidRPr="002D6109" w:rsidSect="00394B85">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B875" w14:textId="77777777" w:rsidR="008659A2" w:rsidRDefault="008659A2">
      <w:r>
        <w:separator/>
      </w:r>
    </w:p>
  </w:endnote>
  <w:endnote w:type="continuationSeparator" w:id="0">
    <w:p w14:paraId="2D65F27A" w14:textId="77777777" w:rsidR="008659A2" w:rsidRDefault="0086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1C75" w14:textId="77777777" w:rsidR="00E475F5" w:rsidRDefault="00E475F5" w:rsidP="00A67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9ACD6" w14:textId="77777777" w:rsidR="00E475F5" w:rsidRDefault="00E475F5" w:rsidP="00A670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25CA" w14:textId="77777777" w:rsidR="00E475F5" w:rsidRPr="00711462" w:rsidRDefault="00E475F5" w:rsidP="00711462">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089B" w14:textId="77777777" w:rsidR="00A55A81" w:rsidRDefault="00A55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0007" w14:textId="77777777" w:rsidR="008659A2" w:rsidRDefault="008659A2">
      <w:r>
        <w:separator/>
      </w:r>
    </w:p>
  </w:footnote>
  <w:footnote w:type="continuationSeparator" w:id="0">
    <w:p w14:paraId="59EA952B" w14:textId="77777777" w:rsidR="008659A2" w:rsidRDefault="0086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9A03" w14:textId="77777777" w:rsidR="00A55A81" w:rsidRDefault="00A55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6FD" w14:textId="314C2608" w:rsidR="00A55A81" w:rsidRDefault="00A55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757E" w14:textId="77777777" w:rsidR="00A55A81" w:rsidRDefault="00A5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0B"/>
    <w:multiLevelType w:val="hybridMultilevel"/>
    <w:tmpl w:val="75B2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F361A"/>
    <w:multiLevelType w:val="hybridMultilevel"/>
    <w:tmpl w:val="34CAA6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971D9"/>
    <w:multiLevelType w:val="hybridMultilevel"/>
    <w:tmpl w:val="B406E22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0E52C8"/>
    <w:multiLevelType w:val="hybridMultilevel"/>
    <w:tmpl w:val="2084AE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9F4B12"/>
    <w:multiLevelType w:val="hybridMultilevel"/>
    <w:tmpl w:val="91B0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438AF"/>
    <w:multiLevelType w:val="hybridMultilevel"/>
    <w:tmpl w:val="8AE263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987FC3"/>
    <w:multiLevelType w:val="hybridMultilevel"/>
    <w:tmpl w:val="40F41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91A90"/>
    <w:multiLevelType w:val="hybridMultilevel"/>
    <w:tmpl w:val="78BE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C1BA2"/>
    <w:multiLevelType w:val="hybridMultilevel"/>
    <w:tmpl w:val="AC52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950B0"/>
    <w:multiLevelType w:val="hybridMultilevel"/>
    <w:tmpl w:val="7F3A6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9448E"/>
    <w:multiLevelType w:val="hybridMultilevel"/>
    <w:tmpl w:val="FC4A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A4756"/>
    <w:multiLevelType w:val="hybridMultilevel"/>
    <w:tmpl w:val="DC6821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413C8E"/>
    <w:multiLevelType w:val="hybridMultilevel"/>
    <w:tmpl w:val="C10A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34151"/>
    <w:multiLevelType w:val="hybridMultilevel"/>
    <w:tmpl w:val="EDC42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70F5E"/>
    <w:multiLevelType w:val="hybridMultilevel"/>
    <w:tmpl w:val="E6B8B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B6DEA"/>
    <w:multiLevelType w:val="hybridMultilevel"/>
    <w:tmpl w:val="FC226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B420B"/>
    <w:multiLevelType w:val="hybridMultilevel"/>
    <w:tmpl w:val="AACCF3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EA328E"/>
    <w:multiLevelType w:val="hybridMultilevel"/>
    <w:tmpl w:val="3E00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86F87"/>
    <w:multiLevelType w:val="hybridMultilevel"/>
    <w:tmpl w:val="BF1645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4F129A"/>
    <w:multiLevelType w:val="hybridMultilevel"/>
    <w:tmpl w:val="BA3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56659"/>
    <w:multiLevelType w:val="hybridMultilevel"/>
    <w:tmpl w:val="3CD0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803AE"/>
    <w:multiLevelType w:val="hybridMultilevel"/>
    <w:tmpl w:val="96E2F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17C9A"/>
    <w:multiLevelType w:val="hybridMultilevel"/>
    <w:tmpl w:val="CA6E8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424CD1"/>
    <w:multiLevelType w:val="hybridMultilevel"/>
    <w:tmpl w:val="732E4D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614EAF"/>
    <w:multiLevelType w:val="hybridMultilevel"/>
    <w:tmpl w:val="A8C053EE"/>
    <w:lvl w:ilvl="0" w:tplc="0409000D">
      <w:start w:val="1"/>
      <w:numFmt w:val="bullet"/>
      <w:lvlText w:val=""/>
      <w:lvlJc w:val="left"/>
      <w:pPr>
        <w:ind w:left="360" w:hanging="360"/>
      </w:pPr>
      <w:rPr>
        <w:rFonts w:ascii="Wingdings" w:hAnsi="Wingdings" w:hint="default"/>
        <w:b/>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FA41D0"/>
    <w:multiLevelType w:val="hybridMultilevel"/>
    <w:tmpl w:val="026C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895CF8"/>
    <w:multiLevelType w:val="multilevel"/>
    <w:tmpl w:val="D1A08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C237859"/>
    <w:multiLevelType w:val="hybridMultilevel"/>
    <w:tmpl w:val="1324C6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F0D11"/>
    <w:multiLevelType w:val="hybridMultilevel"/>
    <w:tmpl w:val="134A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520C0"/>
    <w:multiLevelType w:val="hybridMultilevel"/>
    <w:tmpl w:val="24424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9967AD"/>
    <w:multiLevelType w:val="hybridMultilevel"/>
    <w:tmpl w:val="3C6A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F46B7"/>
    <w:multiLevelType w:val="hybridMultilevel"/>
    <w:tmpl w:val="564E60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B64C33"/>
    <w:multiLevelType w:val="hybridMultilevel"/>
    <w:tmpl w:val="2A2A1A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474241"/>
    <w:multiLevelType w:val="hybridMultilevel"/>
    <w:tmpl w:val="AB7C3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30DA7"/>
    <w:multiLevelType w:val="hybridMultilevel"/>
    <w:tmpl w:val="BF768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349F3"/>
    <w:multiLevelType w:val="hybridMultilevel"/>
    <w:tmpl w:val="69A4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67158"/>
    <w:multiLevelType w:val="hybridMultilevel"/>
    <w:tmpl w:val="03AC1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83F00"/>
    <w:multiLevelType w:val="singleLevel"/>
    <w:tmpl w:val="991EB4B0"/>
    <w:lvl w:ilvl="0">
      <w:start w:val="1"/>
      <w:numFmt w:val="decimal"/>
      <w:lvlText w:val="%1."/>
      <w:lvlJc w:val="left"/>
      <w:pPr>
        <w:tabs>
          <w:tab w:val="num" w:pos="720"/>
        </w:tabs>
        <w:ind w:left="720" w:hanging="720"/>
      </w:pPr>
      <w:rPr>
        <w:rFonts w:hint="default"/>
      </w:rPr>
    </w:lvl>
  </w:abstractNum>
  <w:abstractNum w:abstractNumId="38" w15:restartNumberingAfterBreak="0">
    <w:nsid w:val="6E9A59B5"/>
    <w:multiLevelType w:val="hybridMultilevel"/>
    <w:tmpl w:val="763662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575510"/>
    <w:multiLevelType w:val="hybridMultilevel"/>
    <w:tmpl w:val="15DA9C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15D3D10"/>
    <w:multiLevelType w:val="hybridMultilevel"/>
    <w:tmpl w:val="1076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53EEC"/>
    <w:multiLevelType w:val="hybridMultilevel"/>
    <w:tmpl w:val="4D1CAA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AF24AB"/>
    <w:multiLevelType w:val="hybridMultilevel"/>
    <w:tmpl w:val="F1607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C16C5"/>
    <w:multiLevelType w:val="hybridMultilevel"/>
    <w:tmpl w:val="8E9EB2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0B354F"/>
    <w:multiLevelType w:val="hybridMultilevel"/>
    <w:tmpl w:val="7D50CEB8"/>
    <w:lvl w:ilvl="0" w:tplc="6344B26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1241177">
    <w:abstractNumId w:val="42"/>
  </w:num>
  <w:num w:numId="2" w16cid:durableId="1514030784">
    <w:abstractNumId w:val="11"/>
  </w:num>
  <w:num w:numId="3" w16cid:durableId="2042238077">
    <w:abstractNumId w:val="38"/>
  </w:num>
  <w:num w:numId="4" w16cid:durableId="599416026">
    <w:abstractNumId w:val="16"/>
  </w:num>
  <w:num w:numId="5" w16cid:durableId="1877110194">
    <w:abstractNumId w:val="29"/>
  </w:num>
  <w:num w:numId="6" w16cid:durableId="359087738">
    <w:abstractNumId w:val="3"/>
  </w:num>
  <w:num w:numId="7" w16cid:durableId="285232459">
    <w:abstractNumId w:val="21"/>
  </w:num>
  <w:num w:numId="8" w16cid:durableId="1865484362">
    <w:abstractNumId w:val="22"/>
  </w:num>
  <w:num w:numId="9" w16cid:durableId="1050687316">
    <w:abstractNumId w:val="41"/>
  </w:num>
  <w:num w:numId="10" w16cid:durableId="1437675021">
    <w:abstractNumId w:val="31"/>
  </w:num>
  <w:num w:numId="11" w16cid:durableId="1856532945">
    <w:abstractNumId w:val="43"/>
  </w:num>
  <w:num w:numId="12" w16cid:durableId="1062866758">
    <w:abstractNumId w:val="25"/>
  </w:num>
  <w:num w:numId="13" w16cid:durableId="844326278">
    <w:abstractNumId w:val="44"/>
  </w:num>
  <w:num w:numId="14" w16cid:durableId="290333483">
    <w:abstractNumId w:val="6"/>
  </w:num>
  <w:num w:numId="15" w16cid:durableId="1657414935">
    <w:abstractNumId w:val="13"/>
  </w:num>
  <w:num w:numId="16" w16cid:durableId="642541435">
    <w:abstractNumId w:val="15"/>
  </w:num>
  <w:num w:numId="17" w16cid:durableId="401103565">
    <w:abstractNumId w:val="27"/>
  </w:num>
  <w:num w:numId="18" w16cid:durableId="1003359548">
    <w:abstractNumId w:val="33"/>
  </w:num>
  <w:num w:numId="19" w16cid:durableId="1644431360">
    <w:abstractNumId w:val="39"/>
  </w:num>
  <w:num w:numId="20" w16cid:durableId="537939021">
    <w:abstractNumId w:val="32"/>
  </w:num>
  <w:num w:numId="21" w16cid:durableId="1777093631">
    <w:abstractNumId w:val="14"/>
  </w:num>
  <w:num w:numId="22" w16cid:durableId="1237395898">
    <w:abstractNumId w:val="37"/>
  </w:num>
  <w:num w:numId="23" w16cid:durableId="159659819">
    <w:abstractNumId w:val="34"/>
  </w:num>
  <w:num w:numId="24" w16cid:durableId="936865787">
    <w:abstractNumId w:val="36"/>
  </w:num>
  <w:num w:numId="25" w16cid:durableId="972172201">
    <w:abstractNumId w:val="9"/>
  </w:num>
  <w:num w:numId="26" w16cid:durableId="1010908267">
    <w:abstractNumId w:val="24"/>
  </w:num>
  <w:num w:numId="27" w16cid:durableId="95295109">
    <w:abstractNumId w:val="35"/>
  </w:num>
  <w:num w:numId="28" w16cid:durableId="862086910">
    <w:abstractNumId w:val="1"/>
  </w:num>
  <w:num w:numId="29" w16cid:durableId="1774132155">
    <w:abstractNumId w:val="17"/>
  </w:num>
  <w:num w:numId="30" w16cid:durableId="2095779847">
    <w:abstractNumId w:val="5"/>
  </w:num>
  <w:num w:numId="31" w16cid:durableId="10571861">
    <w:abstractNumId w:val="19"/>
  </w:num>
  <w:num w:numId="32" w16cid:durableId="46732033">
    <w:abstractNumId w:val="18"/>
  </w:num>
  <w:num w:numId="33" w16cid:durableId="1352490519">
    <w:abstractNumId w:val="7"/>
  </w:num>
  <w:num w:numId="34" w16cid:durableId="1911424465">
    <w:abstractNumId w:val="23"/>
  </w:num>
  <w:num w:numId="35" w16cid:durableId="1698462151">
    <w:abstractNumId w:val="4"/>
  </w:num>
  <w:num w:numId="36" w16cid:durableId="598682541">
    <w:abstractNumId w:val="12"/>
  </w:num>
  <w:num w:numId="37" w16cid:durableId="1101417681">
    <w:abstractNumId w:val="8"/>
  </w:num>
  <w:num w:numId="38" w16cid:durableId="801583178">
    <w:abstractNumId w:val="2"/>
  </w:num>
  <w:num w:numId="39" w16cid:durableId="1386099037">
    <w:abstractNumId w:val="20"/>
  </w:num>
  <w:num w:numId="40" w16cid:durableId="2128307619">
    <w:abstractNumId w:val="28"/>
  </w:num>
  <w:num w:numId="41" w16cid:durableId="1588073624">
    <w:abstractNumId w:val="0"/>
  </w:num>
  <w:num w:numId="42" w16cid:durableId="1617981842">
    <w:abstractNumId w:val="10"/>
  </w:num>
  <w:num w:numId="43" w16cid:durableId="1355957882">
    <w:abstractNumId w:val="40"/>
  </w:num>
  <w:num w:numId="44" w16cid:durableId="394401918">
    <w:abstractNumId w:val="30"/>
  </w:num>
  <w:num w:numId="45" w16cid:durableId="1003583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A698BD-4E62-4FDD-8A6D-20D865905109}"/>
    <w:docVar w:name="dgnword-eventsink" w:val="379956056"/>
  </w:docVars>
  <w:rsids>
    <w:rsidRoot w:val="005B414E"/>
    <w:rsid w:val="000039EC"/>
    <w:rsid w:val="0001321D"/>
    <w:rsid w:val="00020C56"/>
    <w:rsid w:val="00021047"/>
    <w:rsid w:val="00024E51"/>
    <w:rsid w:val="0003143B"/>
    <w:rsid w:val="0003484C"/>
    <w:rsid w:val="00036246"/>
    <w:rsid w:val="00037BF7"/>
    <w:rsid w:val="00044E6E"/>
    <w:rsid w:val="0005041A"/>
    <w:rsid w:val="00053005"/>
    <w:rsid w:val="00056044"/>
    <w:rsid w:val="000609C4"/>
    <w:rsid w:val="00061D19"/>
    <w:rsid w:val="00071448"/>
    <w:rsid w:val="00074BC7"/>
    <w:rsid w:val="00086B3F"/>
    <w:rsid w:val="000959AB"/>
    <w:rsid w:val="000A0FDC"/>
    <w:rsid w:val="000A7D22"/>
    <w:rsid w:val="000B20A5"/>
    <w:rsid w:val="000B32A4"/>
    <w:rsid w:val="000B779C"/>
    <w:rsid w:val="000C276F"/>
    <w:rsid w:val="000C6D5C"/>
    <w:rsid w:val="000D2B1A"/>
    <w:rsid w:val="000E5448"/>
    <w:rsid w:val="000F6142"/>
    <w:rsid w:val="000F6EA3"/>
    <w:rsid w:val="001045E3"/>
    <w:rsid w:val="00110B23"/>
    <w:rsid w:val="001156AC"/>
    <w:rsid w:val="00122390"/>
    <w:rsid w:val="001227DC"/>
    <w:rsid w:val="001264CC"/>
    <w:rsid w:val="00134837"/>
    <w:rsid w:val="0014244D"/>
    <w:rsid w:val="001668C9"/>
    <w:rsid w:val="00173207"/>
    <w:rsid w:val="00176D04"/>
    <w:rsid w:val="0019072B"/>
    <w:rsid w:val="001975E2"/>
    <w:rsid w:val="001B1A82"/>
    <w:rsid w:val="001D2F29"/>
    <w:rsid w:val="001D3894"/>
    <w:rsid w:val="001E0406"/>
    <w:rsid w:val="001E68DC"/>
    <w:rsid w:val="001F1ADB"/>
    <w:rsid w:val="00200547"/>
    <w:rsid w:val="0022417E"/>
    <w:rsid w:val="0023091E"/>
    <w:rsid w:val="00230939"/>
    <w:rsid w:val="002533D4"/>
    <w:rsid w:val="002546D0"/>
    <w:rsid w:val="00260F7A"/>
    <w:rsid w:val="00263C83"/>
    <w:rsid w:val="0027492E"/>
    <w:rsid w:val="00281FB9"/>
    <w:rsid w:val="0028795F"/>
    <w:rsid w:val="0029119B"/>
    <w:rsid w:val="002A085F"/>
    <w:rsid w:val="002A1122"/>
    <w:rsid w:val="002A1B9B"/>
    <w:rsid w:val="002A25D1"/>
    <w:rsid w:val="002B1475"/>
    <w:rsid w:val="002D6109"/>
    <w:rsid w:val="002D6B2B"/>
    <w:rsid w:val="002D6BF9"/>
    <w:rsid w:val="002D7DAE"/>
    <w:rsid w:val="002E1088"/>
    <w:rsid w:val="002F555E"/>
    <w:rsid w:val="002F6EA3"/>
    <w:rsid w:val="00300384"/>
    <w:rsid w:val="00305FBB"/>
    <w:rsid w:val="00312EA3"/>
    <w:rsid w:val="0031585B"/>
    <w:rsid w:val="00315CF8"/>
    <w:rsid w:val="0032442A"/>
    <w:rsid w:val="003479E5"/>
    <w:rsid w:val="00356456"/>
    <w:rsid w:val="0035772D"/>
    <w:rsid w:val="003616CA"/>
    <w:rsid w:val="003667E3"/>
    <w:rsid w:val="003712D7"/>
    <w:rsid w:val="00371C74"/>
    <w:rsid w:val="0037275D"/>
    <w:rsid w:val="00374FDD"/>
    <w:rsid w:val="00394B85"/>
    <w:rsid w:val="00395047"/>
    <w:rsid w:val="00395730"/>
    <w:rsid w:val="00395A43"/>
    <w:rsid w:val="003B15FA"/>
    <w:rsid w:val="003C5540"/>
    <w:rsid w:val="003E4E40"/>
    <w:rsid w:val="003E5446"/>
    <w:rsid w:val="003E7C32"/>
    <w:rsid w:val="003F3DA8"/>
    <w:rsid w:val="003F7DEA"/>
    <w:rsid w:val="00407637"/>
    <w:rsid w:val="004146DA"/>
    <w:rsid w:val="004179E9"/>
    <w:rsid w:val="00432864"/>
    <w:rsid w:val="00433505"/>
    <w:rsid w:val="004360C6"/>
    <w:rsid w:val="00437A5B"/>
    <w:rsid w:val="00457C45"/>
    <w:rsid w:val="00460718"/>
    <w:rsid w:val="004624A8"/>
    <w:rsid w:val="00475EBB"/>
    <w:rsid w:val="004906DD"/>
    <w:rsid w:val="00491592"/>
    <w:rsid w:val="00492B1F"/>
    <w:rsid w:val="004939A3"/>
    <w:rsid w:val="004A117E"/>
    <w:rsid w:val="004A2EC4"/>
    <w:rsid w:val="004B4505"/>
    <w:rsid w:val="004B77D3"/>
    <w:rsid w:val="004C053A"/>
    <w:rsid w:val="004C7FC6"/>
    <w:rsid w:val="004D1F38"/>
    <w:rsid w:val="004D231C"/>
    <w:rsid w:val="004E069D"/>
    <w:rsid w:val="004E5DBF"/>
    <w:rsid w:val="004E69CA"/>
    <w:rsid w:val="004F1B14"/>
    <w:rsid w:val="00500C35"/>
    <w:rsid w:val="00502AFD"/>
    <w:rsid w:val="0050330B"/>
    <w:rsid w:val="00505AFD"/>
    <w:rsid w:val="005233E6"/>
    <w:rsid w:val="00523F51"/>
    <w:rsid w:val="00524728"/>
    <w:rsid w:val="00531933"/>
    <w:rsid w:val="00531EA0"/>
    <w:rsid w:val="00536361"/>
    <w:rsid w:val="005409E2"/>
    <w:rsid w:val="00542988"/>
    <w:rsid w:val="00555D8E"/>
    <w:rsid w:val="005567D8"/>
    <w:rsid w:val="00557067"/>
    <w:rsid w:val="005601CA"/>
    <w:rsid w:val="00565034"/>
    <w:rsid w:val="00566432"/>
    <w:rsid w:val="00570C29"/>
    <w:rsid w:val="0057524A"/>
    <w:rsid w:val="00587E86"/>
    <w:rsid w:val="005A287E"/>
    <w:rsid w:val="005A5722"/>
    <w:rsid w:val="005B414E"/>
    <w:rsid w:val="005C19FC"/>
    <w:rsid w:val="005C29BE"/>
    <w:rsid w:val="005D13BC"/>
    <w:rsid w:val="005D4849"/>
    <w:rsid w:val="005F6CDE"/>
    <w:rsid w:val="00610265"/>
    <w:rsid w:val="00616F5A"/>
    <w:rsid w:val="00617BED"/>
    <w:rsid w:val="0063018E"/>
    <w:rsid w:val="00637AD2"/>
    <w:rsid w:val="00641365"/>
    <w:rsid w:val="00645BDC"/>
    <w:rsid w:val="00661CC2"/>
    <w:rsid w:val="0066415F"/>
    <w:rsid w:val="00664375"/>
    <w:rsid w:val="006711DB"/>
    <w:rsid w:val="0067556C"/>
    <w:rsid w:val="006A3A5A"/>
    <w:rsid w:val="006B7CFA"/>
    <w:rsid w:val="006C2064"/>
    <w:rsid w:val="006C4390"/>
    <w:rsid w:val="006C5DE8"/>
    <w:rsid w:val="006C6A51"/>
    <w:rsid w:val="006D007C"/>
    <w:rsid w:val="006D28F9"/>
    <w:rsid w:val="006D30D0"/>
    <w:rsid w:val="006D3FFF"/>
    <w:rsid w:val="006E1330"/>
    <w:rsid w:val="006E521B"/>
    <w:rsid w:val="006E5232"/>
    <w:rsid w:val="006E531A"/>
    <w:rsid w:val="006F06D4"/>
    <w:rsid w:val="006F114B"/>
    <w:rsid w:val="00700E93"/>
    <w:rsid w:val="00701A5E"/>
    <w:rsid w:val="00711462"/>
    <w:rsid w:val="00711A50"/>
    <w:rsid w:val="00730DE6"/>
    <w:rsid w:val="007326F5"/>
    <w:rsid w:val="00733BB6"/>
    <w:rsid w:val="00736B26"/>
    <w:rsid w:val="0077583F"/>
    <w:rsid w:val="007808CE"/>
    <w:rsid w:val="00780C57"/>
    <w:rsid w:val="00793AE9"/>
    <w:rsid w:val="007A2972"/>
    <w:rsid w:val="007B3791"/>
    <w:rsid w:val="007C0022"/>
    <w:rsid w:val="007C0F11"/>
    <w:rsid w:val="007C0FD4"/>
    <w:rsid w:val="007D0604"/>
    <w:rsid w:val="007D124C"/>
    <w:rsid w:val="007D12EE"/>
    <w:rsid w:val="007D2241"/>
    <w:rsid w:val="007E16C5"/>
    <w:rsid w:val="007E6D40"/>
    <w:rsid w:val="007F592E"/>
    <w:rsid w:val="007F5C91"/>
    <w:rsid w:val="007F6E51"/>
    <w:rsid w:val="007F7281"/>
    <w:rsid w:val="008038F3"/>
    <w:rsid w:val="00805FE5"/>
    <w:rsid w:val="00807121"/>
    <w:rsid w:val="00810830"/>
    <w:rsid w:val="00812552"/>
    <w:rsid w:val="0081311A"/>
    <w:rsid w:val="00826DFE"/>
    <w:rsid w:val="00840318"/>
    <w:rsid w:val="00847B7D"/>
    <w:rsid w:val="00861CB4"/>
    <w:rsid w:val="00862AA4"/>
    <w:rsid w:val="00863009"/>
    <w:rsid w:val="008659A2"/>
    <w:rsid w:val="00882A34"/>
    <w:rsid w:val="008A608B"/>
    <w:rsid w:val="008A68E3"/>
    <w:rsid w:val="008C0D59"/>
    <w:rsid w:val="008C51D2"/>
    <w:rsid w:val="008C5CBC"/>
    <w:rsid w:val="008D06B5"/>
    <w:rsid w:val="008E3415"/>
    <w:rsid w:val="00904212"/>
    <w:rsid w:val="00930180"/>
    <w:rsid w:val="00937797"/>
    <w:rsid w:val="00962870"/>
    <w:rsid w:val="0096743E"/>
    <w:rsid w:val="009707DF"/>
    <w:rsid w:val="00974EB1"/>
    <w:rsid w:val="00975FBF"/>
    <w:rsid w:val="00980789"/>
    <w:rsid w:val="009877FE"/>
    <w:rsid w:val="00996978"/>
    <w:rsid w:val="009A28D5"/>
    <w:rsid w:val="009A43E0"/>
    <w:rsid w:val="009A7808"/>
    <w:rsid w:val="009B2363"/>
    <w:rsid w:val="009B3BAF"/>
    <w:rsid w:val="009D16C2"/>
    <w:rsid w:val="009D3D72"/>
    <w:rsid w:val="009D4504"/>
    <w:rsid w:val="009D5F12"/>
    <w:rsid w:val="009E1012"/>
    <w:rsid w:val="009E43B8"/>
    <w:rsid w:val="009F2B1E"/>
    <w:rsid w:val="009F6587"/>
    <w:rsid w:val="00A04C5C"/>
    <w:rsid w:val="00A110F0"/>
    <w:rsid w:val="00A13043"/>
    <w:rsid w:val="00A15F1C"/>
    <w:rsid w:val="00A271AE"/>
    <w:rsid w:val="00A41EBF"/>
    <w:rsid w:val="00A45626"/>
    <w:rsid w:val="00A525E4"/>
    <w:rsid w:val="00A55A81"/>
    <w:rsid w:val="00A5676C"/>
    <w:rsid w:val="00A56F10"/>
    <w:rsid w:val="00A61BB8"/>
    <w:rsid w:val="00A670EC"/>
    <w:rsid w:val="00A72908"/>
    <w:rsid w:val="00A73878"/>
    <w:rsid w:val="00A86C1D"/>
    <w:rsid w:val="00A8780E"/>
    <w:rsid w:val="00AB100E"/>
    <w:rsid w:val="00AD019E"/>
    <w:rsid w:val="00AD0CB2"/>
    <w:rsid w:val="00AD61E4"/>
    <w:rsid w:val="00AE18C1"/>
    <w:rsid w:val="00AE725B"/>
    <w:rsid w:val="00B02847"/>
    <w:rsid w:val="00B062A9"/>
    <w:rsid w:val="00B0726D"/>
    <w:rsid w:val="00B23C45"/>
    <w:rsid w:val="00B3015F"/>
    <w:rsid w:val="00B450DC"/>
    <w:rsid w:val="00B4781B"/>
    <w:rsid w:val="00B47A81"/>
    <w:rsid w:val="00B50916"/>
    <w:rsid w:val="00B53EEB"/>
    <w:rsid w:val="00B5402B"/>
    <w:rsid w:val="00B5727A"/>
    <w:rsid w:val="00B65E60"/>
    <w:rsid w:val="00B81933"/>
    <w:rsid w:val="00B82F6E"/>
    <w:rsid w:val="00B91C86"/>
    <w:rsid w:val="00B9203C"/>
    <w:rsid w:val="00B94348"/>
    <w:rsid w:val="00BA035E"/>
    <w:rsid w:val="00BB0B91"/>
    <w:rsid w:val="00BC508A"/>
    <w:rsid w:val="00BD2ACE"/>
    <w:rsid w:val="00BE0843"/>
    <w:rsid w:val="00BE1D16"/>
    <w:rsid w:val="00BE232F"/>
    <w:rsid w:val="00BE3FFE"/>
    <w:rsid w:val="00BE79FB"/>
    <w:rsid w:val="00BF1411"/>
    <w:rsid w:val="00BF3410"/>
    <w:rsid w:val="00BF4892"/>
    <w:rsid w:val="00C04653"/>
    <w:rsid w:val="00C1068C"/>
    <w:rsid w:val="00C207B9"/>
    <w:rsid w:val="00C20DCE"/>
    <w:rsid w:val="00C2491A"/>
    <w:rsid w:val="00C32619"/>
    <w:rsid w:val="00C363DC"/>
    <w:rsid w:val="00C4355D"/>
    <w:rsid w:val="00C46CAE"/>
    <w:rsid w:val="00C56BED"/>
    <w:rsid w:val="00C63F8C"/>
    <w:rsid w:val="00C76530"/>
    <w:rsid w:val="00C81F88"/>
    <w:rsid w:val="00C9072C"/>
    <w:rsid w:val="00C9078B"/>
    <w:rsid w:val="00C94B05"/>
    <w:rsid w:val="00C97B96"/>
    <w:rsid w:val="00CC3DC9"/>
    <w:rsid w:val="00CC4E45"/>
    <w:rsid w:val="00CC5610"/>
    <w:rsid w:val="00CD058C"/>
    <w:rsid w:val="00CD0D8A"/>
    <w:rsid w:val="00CD2C36"/>
    <w:rsid w:val="00CD52C6"/>
    <w:rsid w:val="00CF052E"/>
    <w:rsid w:val="00CF0BFA"/>
    <w:rsid w:val="00CF2290"/>
    <w:rsid w:val="00CF2AD4"/>
    <w:rsid w:val="00D07543"/>
    <w:rsid w:val="00D20553"/>
    <w:rsid w:val="00D21D3F"/>
    <w:rsid w:val="00D31FAA"/>
    <w:rsid w:val="00D32E02"/>
    <w:rsid w:val="00D40725"/>
    <w:rsid w:val="00D50AB5"/>
    <w:rsid w:val="00D5209C"/>
    <w:rsid w:val="00D55B2F"/>
    <w:rsid w:val="00D567F3"/>
    <w:rsid w:val="00D60BCC"/>
    <w:rsid w:val="00D700F0"/>
    <w:rsid w:val="00D7016B"/>
    <w:rsid w:val="00D82376"/>
    <w:rsid w:val="00D87561"/>
    <w:rsid w:val="00D9604F"/>
    <w:rsid w:val="00D96174"/>
    <w:rsid w:val="00DC5F6A"/>
    <w:rsid w:val="00DD4B6D"/>
    <w:rsid w:val="00DD58B6"/>
    <w:rsid w:val="00DD7484"/>
    <w:rsid w:val="00DD7954"/>
    <w:rsid w:val="00DE18E3"/>
    <w:rsid w:val="00DE1D38"/>
    <w:rsid w:val="00DE28C8"/>
    <w:rsid w:val="00DF1FF9"/>
    <w:rsid w:val="00DF2279"/>
    <w:rsid w:val="00DF3771"/>
    <w:rsid w:val="00DF4C32"/>
    <w:rsid w:val="00E02B56"/>
    <w:rsid w:val="00E14F66"/>
    <w:rsid w:val="00E174DE"/>
    <w:rsid w:val="00E204FE"/>
    <w:rsid w:val="00E2411B"/>
    <w:rsid w:val="00E27B32"/>
    <w:rsid w:val="00E37484"/>
    <w:rsid w:val="00E475F5"/>
    <w:rsid w:val="00E522EA"/>
    <w:rsid w:val="00E56150"/>
    <w:rsid w:val="00E579D3"/>
    <w:rsid w:val="00E60A15"/>
    <w:rsid w:val="00E6655C"/>
    <w:rsid w:val="00E70EDB"/>
    <w:rsid w:val="00E71470"/>
    <w:rsid w:val="00E761F1"/>
    <w:rsid w:val="00E91477"/>
    <w:rsid w:val="00E926D7"/>
    <w:rsid w:val="00E96E89"/>
    <w:rsid w:val="00EA13A9"/>
    <w:rsid w:val="00EA4239"/>
    <w:rsid w:val="00EA6B96"/>
    <w:rsid w:val="00EB04C1"/>
    <w:rsid w:val="00EB09A2"/>
    <w:rsid w:val="00EC5404"/>
    <w:rsid w:val="00EC55C7"/>
    <w:rsid w:val="00EE6077"/>
    <w:rsid w:val="00EE6A93"/>
    <w:rsid w:val="00EE7C33"/>
    <w:rsid w:val="00F01D31"/>
    <w:rsid w:val="00F02439"/>
    <w:rsid w:val="00F06A6A"/>
    <w:rsid w:val="00F2063D"/>
    <w:rsid w:val="00F36F1F"/>
    <w:rsid w:val="00F521EA"/>
    <w:rsid w:val="00F62BF0"/>
    <w:rsid w:val="00F722B1"/>
    <w:rsid w:val="00F7396B"/>
    <w:rsid w:val="00F76EFF"/>
    <w:rsid w:val="00F91F50"/>
    <w:rsid w:val="00F92EA9"/>
    <w:rsid w:val="00F95D17"/>
    <w:rsid w:val="00FA0CFB"/>
    <w:rsid w:val="00FA458E"/>
    <w:rsid w:val="00FA46A7"/>
    <w:rsid w:val="00FB0607"/>
    <w:rsid w:val="00FB5F11"/>
    <w:rsid w:val="00FD7A75"/>
    <w:rsid w:val="00FE1097"/>
    <w:rsid w:val="00FE3B83"/>
    <w:rsid w:val="00FE406D"/>
    <w:rsid w:val="00FE4974"/>
    <w:rsid w:val="00FE5B70"/>
    <w:rsid w:val="00FE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DDC87"/>
  <w15:chartTrackingRefBased/>
  <w15:docId w15:val="{B91BBA36-DD64-47E4-A3B3-CA2918A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D16"/>
    <w:rPr>
      <w:rFonts w:ascii="Arial" w:hAnsi="Arial"/>
      <w:sz w:val="24"/>
      <w:szCs w:val="24"/>
      <w:lang w:eastAsia="en-US"/>
    </w:rPr>
  </w:style>
  <w:style w:type="paragraph" w:styleId="Heading1">
    <w:name w:val="heading 1"/>
    <w:basedOn w:val="Normal"/>
    <w:next w:val="Normal"/>
    <w:qFormat/>
    <w:rsid w:val="00395047"/>
    <w:pPr>
      <w:keepNext/>
      <w:outlineLvl w:val="0"/>
    </w:pPr>
    <w:rPr>
      <w:rFonts w:ascii="Times New Roman" w:hAnsi="Times New Roman"/>
      <w:b/>
      <w:sz w:val="22"/>
      <w:szCs w:val="20"/>
    </w:rPr>
  </w:style>
  <w:style w:type="paragraph" w:styleId="Heading2">
    <w:name w:val="heading 2"/>
    <w:basedOn w:val="Normal"/>
    <w:next w:val="Normal"/>
    <w:link w:val="Heading2Char"/>
    <w:unhideWhenUsed/>
    <w:qFormat/>
    <w:rsid w:val="002D6B2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5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670EC"/>
    <w:pPr>
      <w:tabs>
        <w:tab w:val="center" w:pos="4153"/>
        <w:tab w:val="right" w:pos="8306"/>
      </w:tabs>
    </w:pPr>
  </w:style>
  <w:style w:type="character" w:styleId="PageNumber">
    <w:name w:val="page number"/>
    <w:basedOn w:val="DefaultParagraphFont"/>
    <w:rsid w:val="00A670EC"/>
  </w:style>
  <w:style w:type="paragraph" w:styleId="Header">
    <w:name w:val="header"/>
    <w:basedOn w:val="Normal"/>
    <w:rsid w:val="00A670EC"/>
    <w:pPr>
      <w:tabs>
        <w:tab w:val="center" w:pos="4153"/>
        <w:tab w:val="right" w:pos="8306"/>
      </w:tabs>
    </w:pPr>
  </w:style>
  <w:style w:type="paragraph" w:styleId="BalloonText">
    <w:name w:val="Balloon Text"/>
    <w:basedOn w:val="Normal"/>
    <w:link w:val="BalloonTextChar"/>
    <w:uiPriority w:val="99"/>
    <w:semiHidden/>
    <w:rsid w:val="00974EB1"/>
    <w:rPr>
      <w:rFonts w:ascii="Tahoma" w:hAnsi="Tahoma" w:cs="Tahoma"/>
      <w:sz w:val="16"/>
      <w:szCs w:val="16"/>
    </w:rPr>
  </w:style>
  <w:style w:type="paragraph" w:styleId="BodyText">
    <w:name w:val="Body Text"/>
    <w:basedOn w:val="Normal"/>
    <w:link w:val="BodyTextChar"/>
    <w:rsid w:val="00807121"/>
    <w:pPr>
      <w:widowControl w:val="0"/>
    </w:pPr>
    <w:rPr>
      <w:rFonts w:ascii="Times New Roman" w:hAnsi="Times New Roman"/>
      <w:snapToGrid w:val="0"/>
      <w:color w:val="000000"/>
      <w:szCs w:val="20"/>
    </w:rPr>
  </w:style>
  <w:style w:type="paragraph" w:styleId="EndnoteText">
    <w:name w:val="endnote text"/>
    <w:basedOn w:val="Normal"/>
    <w:semiHidden/>
    <w:rsid w:val="00DF4C32"/>
    <w:rPr>
      <w:rFonts w:ascii="Times New Roman" w:hAnsi="Times New Roman"/>
      <w:sz w:val="20"/>
      <w:szCs w:val="20"/>
      <w:lang w:eastAsia="en-GB"/>
    </w:rPr>
  </w:style>
  <w:style w:type="character" w:customStyle="1" w:styleId="Heading2Char">
    <w:name w:val="Heading 2 Char"/>
    <w:link w:val="Heading2"/>
    <w:rsid w:val="002D6B2B"/>
    <w:rPr>
      <w:rFonts w:ascii="Cambria" w:eastAsia="Times New Roman" w:hAnsi="Cambria" w:cs="Times New Roman"/>
      <w:b/>
      <w:bCs/>
      <w:i/>
      <w:iCs/>
      <w:sz w:val="28"/>
      <w:szCs w:val="28"/>
      <w:lang w:eastAsia="en-US"/>
    </w:rPr>
  </w:style>
  <w:style w:type="character" w:styleId="Hyperlink">
    <w:name w:val="Hyperlink"/>
    <w:rsid w:val="002D6B2B"/>
    <w:rPr>
      <w:color w:val="0000FF"/>
      <w:u w:val="single"/>
    </w:rPr>
  </w:style>
  <w:style w:type="character" w:styleId="Strong">
    <w:name w:val="Strong"/>
    <w:uiPriority w:val="22"/>
    <w:qFormat/>
    <w:rsid w:val="002D6B2B"/>
    <w:rPr>
      <w:b/>
      <w:bCs/>
    </w:rPr>
  </w:style>
  <w:style w:type="character" w:styleId="Emphasis">
    <w:name w:val="Emphasis"/>
    <w:qFormat/>
    <w:rsid w:val="002D6B2B"/>
    <w:rPr>
      <w:i/>
      <w:iCs/>
    </w:rPr>
  </w:style>
  <w:style w:type="character" w:customStyle="1" w:styleId="BalloonTextChar">
    <w:name w:val="Balloon Text Char"/>
    <w:link w:val="BalloonText"/>
    <w:uiPriority w:val="99"/>
    <w:semiHidden/>
    <w:rsid w:val="008E3415"/>
    <w:rPr>
      <w:rFonts w:ascii="Tahoma" w:hAnsi="Tahoma" w:cs="Tahoma"/>
      <w:sz w:val="16"/>
      <w:szCs w:val="16"/>
      <w:lang w:eastAsia="en-US"/>
    </w:rPr>
  </w:style>
  <w:style w:type="paragraph" w:styleId="ListParagraph">
    <w:name w:val="List Paragraph"/>
    <w:basedOn w:val="Normal"/>
    <w:qFormat/>
    <w:rsid w:val="007E16C5"/>
    <w:pPr>
      <w:ind w:left="720"/>
    </w:pPr>
  </w:style>
  <w:style w:type="paragraph" w:styleId="BodyTextIndent">
    <w:name w:val="Body Text Indent"/>
    <w:basedOn w:val="Normal"/>
    <w:link w:val="BodyTextIndentChar"/>
    <w:rsid w:val="005D13BC"/>
    <w:pPr>
      <w:ind w:left="720" w:hanging="720"/>
    </w:pPr>
    <w:rPr>
      <w:rFonts w:ascii="Times New Roman" w:hAnsi="Times New Roman"/>
    </w:rPr>
  </w:style>
  <w:style w:type="character" w:customStyle="1" w:styleId="BodyTextIndentChar">
    <w:name w:val="Body Text Indent Char"/>
    <w:link w:val="BodyTextIndent"/>
    <w:rsid w:val="005D13BC"/>
    <w:rPr>
      <w:sz w:val="24"/>
      <w:szCs w:val="24"/>
      <w:lang w:eastAsia="en-US"/>
    </w:rPr>
  </w:style>
  <w:style w:type="character" w:customStyle="1" w:styleId="BodyTextChar">
    <w:name w:val="Body Text Char"/>
    <w:link w:val="BodyText"/>
    <w:rsid w:val="00523F51"/>
    <w:rPr>
      <w:snapToGrid w:val="0"/>
      <w:color w:val="000000"/>
      <w:sz w:val="24"/>
      <w:lang w:eastAsia="en-US"/>
    </w:rPr>
  </w:style>
  <w:style w:type="paragraph" w:styleId="NoSpacing">
    <w:name w:val="No Spacing"/>
    <w:qFormat/>
    <w:rsid w:val="00AD019E"/>
    <w:rPr>
      <w:rFonts w:ascii="Calibri" w:eastAsia="Calibri" w:hAnsi="Calibri"/>
      <w:sz w:val="22"/>
      <w:szCs w:val="22"/>
      <w:lang w:eastAsia="en-US"/>
    </w:rPr>
  </w:style>
  <w:style w:type="character" w:styleId="CommentReference">
    <w:name w:val="annotation reference"/>
    <w:rsid w:val="005C19FC"/>
    <w:rPr>
      <w:sz w:val="16"/>
      <w:szCs w:val="16"/>
    </w:rPr>
  </w:style>
  <w:style w:type="paragraph" w:styleId="CommentText">
    <w:name w:val="annotation text"/>
    <w:basedOn w:val="Normal"/>
    <w:link w:val="CommentTextChar"/>
    <w:rsid w:val="005C19FC"/>
    <w:rPr>
      <w:sz w:val="20"/>
      <w:szCs w:val="20"/>
    </w:rPr>
  </w:style>
  <w:style w:type="character" w:customStyle="1" w:styleId="CommentTextChar">
    <w:name w:val="Comment Text Char"/>
    <w:link w:val="CommentText"/>
    <w:rsid w:val="005C19FC"/>
    <w:rPr>
      <w:rFonts w:ascii="Arial" w:hAnsi="Arial"/>
      <w:lang w:eastAsia="en-US"/>
    </w:rPr>
  </w:style>
  <w:style w:type="paragraph" w:styleId="CommentSubject">
    <w:name w:val="annotation subject"/>
    <w:basedOn w:val="CommentText"/>
    <w:next w:val="CommentText"/>
    <w:link w:val="CommentSubjectChar"/>
    <w:rsid w:val="005C19FC"/>
    <w:rPr>
      <w:b/>
      <w:bCs/>
    </w:rPr>
  </w:style>
  <w:style w:type="character" w:customStyle="1" w:styleId="CommentSubjectChar">
    <w:name w:val="Comment Subject Char"/>
    <w:link w:val="CommentSubject"/>
    <w:rsid w:val="005C19FC"/>
    <w:rPr>
      <w:rFonts w:ascii="Arial" w:hAnsi="Arial"/>
      <w:b/>
      <w:bCs/>
      <w:lang w:eastAsia="en-US"/>
    </w:rPr>
  </w:style>
  <w:style w:type="paragraph" w:styleId="Revision">
    <w:name w:val="Revision"/>
    <w:hidden/>
    <w:uiPriority w:val="99"/>
    <w:semiHidden/>
    <w:rsid w:val="00555D8E"/>
    <w:rPr>
      <w:rFonts w:ascii="Arial" w:hAnsi="Arial"/>
      <w:sz w:val="24"/>
      <w:szCs w:val="24"/>
      <w:lang w:eastAsia="en-US"/>
    </w:rPr>
  </w:style>
  <w:style w:type="character" w:styleId="UnresolvedMention">
    <w:name w:val="Unresolved Mention"/>
    <w:basedOn w:val="DefaultParagraphFont"/>
    <w:uiPriority w:val="99"/>
    <w:semiHidden/>
    <w:unhideWhenUsed/>
    <w:rsid w:val="0039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23853">
      <w:bodyDiv w:val="1"/>
      <w:marLeft w:val="0"/>
      <w:marRight w:val="0"/>
      <w:marTop w:val="0"/>
      <w:marBottom w:val="0"/>
      <w:divBdr>
        <w:top w:val="none" w:sz="0" w:space="0" w:color="auto"/>
        <w:left w:val="none" w:sz="0" w:space="0" w:color="auto"/>
        <w:bottom w:val="none" w:sz="0" w:space="0" w:color="auto"/>
        <w:right w:val="none" w:sz="0" w:space="0" w:color="auto"/>
      </w:divBdr>
    </w:div>
    <w:div w:id="452942455">
      <w:bodyDiv w:val="1"/>
      <w:marLeft w:val="0"/>
      <w:marRight w:val="0"/>
      <w:marTop w:val="0"/>
      <w:marBottom w:val="0"/>
      <w:divBdr>
        <w:top w:val="none" w:sz="0" w:space="0" w:color="auto"/>
        <w:left w:val="none" w:sz="0" w:space="0" w:color="auto"/>
        <w:bottom w:val="none" w:sz="0" w:space="0" w:color="auto"/>
        <w:right w:val="none" w:sz="0" w:space="0" w:color="auto"/>
      </w:divBdr>
    </w:div>
    <w:div w:id="820077118">
      <w:bodyDiv w:val="1"/>
      <w:marLeft w:val="0"/>
      <w:marRight w:val="0"/>
      <w:marTop w:val="0"/>
      <w:marBottom w:val="0"/>
      <w:divBdr>
        <w:top w:val="none" w:sz="0" w:space="0" w:color="auto"/>
        <w:left w:val="none" w:sz="0" w:space="0" w:color="auto"/>
        <w:bottom w:val="none" w:sz="0" w:space="0" w:color="auto"/>
        <w:right w:val="none" w:sz="0" w:space="0" w:color="auto"/>
      </w:divBdr>
    </w:div>
    <w:div w:id="1079057169">
      <w:bodyDiv w:val="1"/>
      <w:marLeft w:val="0"/>
      <w:marRight w:val="0"/>
      <w:marTop w:val="0"/>
      <w:marBottom w:val="0"/>
      <w:divBdr>
        <w:top w:val="none" w:sz="0" w:space="0" w:color="auto"/>
        <w:left w:val="none" w:sz="0" w:space="0" w:color="auto"/>
        <w:bottom w:val="none" w:sz="0" w:space="0" w:color="auto"/>
        <w:right w:val="none" w:sz="0" w:space="0" w:color="auto"/>
      </w:divBdr>
    </w:div>
    <w:div w:id="1215239415">
      <w:bodyDiv w:val="1"/>
      <w:marLeft w:val="0"/>
      <w:marRight w:val="0"/>
      <w:marTop w:val="0"/>
      <w:marBottom w:val="0"/>
      <w:divBdr>
        <w:top w:val="none" w:sz="0" w:space="0" w:color="auto"/>
        <w:left w:val="none" w:sz="0" w:space="0" w:color="auto"/>
        <w:bottom w:val="none" w:sz="0" w:space="0" w:color="auto"/>
        <w:right w:val="none" w:sz="0" w:space="0" w:color="auto"/>
      </w:divBdr>
    </w:div>
    <w:div w:id="19483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qualities@southlanarkshire.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South Lanarkshire Council</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Centre Officer (Social Work Resources) job profile</dc:title>
  <dc:subject/>
  <dc:creator>South Lanarkshire Council</dc:creator>
  <cp:keywords/>
  <cp:lastModifiedBy>Booth, Donna</cp:lastModifiedBy>
  <cp:revision>9</cp:revision>
  <cp:lastPrinted>2011-03-23T16:16:00Z</cp:lastPrinted>
  <dcterms:created xsi:type="dcterms:W3CDTF">2026-04-30T10:19:00Z</dcterms:created>
  <dcterms:modified xsi:type="dcterms:W3CDTF">2026-05-29T14:00:00Z</dcterms:modified>
</cp:coreProperties>
</file>